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6B1" w:rsidRPr="00D651DA" w:rsidRDefault="00C66429">
      <w:pPr>
        <w:tabs>
          <w:tab w:val="left" w:pos="2070"/>
        </w:tabs>
        <w:jc w:val="both"/>
        <w:rPr>
          <w:rFonts w:ascii="Trajan Pro" w:hAnsi="Trajan Pro"/>
          <w:b/>
          <w:sz w:val="72"/>
          <w:szCs w:val="72"/>
        </w:rPr>
      </w:pPr>
      <w:r>
        <w:rPr>
          <w:noProof/>
          <w:snapToGrid/>
        </w:rPr>
        <mc:AlternateContent>
          <mc:Choice Requires="wps">
            <w:drawing>
              <wp:anchor distT="0" distB="0" distL="114300" distR="114300" simplePos="0" relativeHeight="251658240" behindDoc="0" locked="0" layoutInCell="1" allowOverlap="1">
                <wp:simplePos x="0" y="0"/>
                <wp:positionH relativeFrom="column">
                  <wp:posOffset>1327150</wp:posOffset>
                </wp:positionH>
                <wp:positionV relativeFrom="paragraph">
                  <wp:posOffset>524510</wp:posOffset>
                </wp:positionV>
                <wp:extent cx="4997450" cy="12700"/>
                <wp:effectExtent l="12700" t="10160" r="9525" b="571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745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04.5pt;margin-top:41.3pt;width:393.5pt;height: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dbKgIAAEk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"/>
            </w:pict>
          </mc:Fallback>
        </mc:AlternateContent>
      </w:r>
      <w:r>
        <w:rPr>
          <w:noProof/>
          <w:snapToGrid/>
        </w:rPr>
        <mc:AlternateContent>
          <mc:Choice Requires="wps">
            <w:drawing>
              <wp:anchor distT="0" distB="0" distL="114300" distR="114300" simplePos="0" relativeHeight="251657216" behindDoc="0" locked="0" layoutInCell="1" allowOverlap="1">
                <wp:simplePos x="0" y="0"/>
                <wp:positionH relativeFrom="column">
                  <wp:posOffset>-460375</wp:posOffset>
                </wp:positionH>
                <wp:positionV relativeFrom="paragraph">
                  <wp:posOffset>124460</wp:posOffset>
                </wp:positionV>
                <wp:extent cx="1783715" cy="1200785"/>
                <wp:effectExtent l="0" t="635"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4470" w:rsidRDefault="00774470">
                            <w:r>
                              <w:rPr>
                                <w:noProof/>
                                <w:snapToGrid/>
                              </w:rPr>
                              <w:drawing>
                                <wp:inline distT="0" distB="0" distL="0" distR="0">
                                  <wp:extent cx="1572895" cy="1109345"/>
                                  <wp:effectExtent l="19050" t="0" r="8255" b="0"/>
                                  <wp:docPr id="1" name="Picture 1" descr="IGFAlogo_colo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FAlogo_color_300dpi"/>
                                          <pic:cNvPicPr>
                                            <a:picLocks noChangeAspect="1" noChangeArrowheads="1"/>
                                          </pic:cNvPicPr>
                                        </pic:nvPicPr>
                                        <pic:blipFill>
                                          <a:blip r:embed="rId6"/>
                                          <a:srcRect/>
                                          <a:stretch>
                                            <a:fillRect/>
                                          </a:stretch>
                                        </pic:blipFill>
                                        <pic:spPr bwMode="auto">
                                          <a:xfrm>
                                            <a:off x="0" y="0"/>
                                            <a:ext cx="1572895" cy="110934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25pt;margin-top:9.8pt;width:140.45pt;height:94.55pt;z-index:25165721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" stroked="f">
                <v:textbox style="mso-fit-shape-to-text:t">
                  <w:txbxContent>
                    <w:p w:rsidR="00774470" w:rsidRDefault="00774470">
                      <w:r>
                        <w:rPr>
                          <w:noProof/>
                          <w:snapToGrid/>
                        </w:rPr>
                        <w:drawing>
                          <wp:inline distT="0" distB="0" distL="0" distR="0">
                            <wp:extent cx="1572895" cy="1109345"/>
                            <wp:effectExtent l="19050" t="0" r="8255" b="0"/>
                            <wp:docPr id="1" name="Picture 1" descr="IGFAlogo_colo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FAlogo_color_300dpi"/>
                                    <pic:cNvPicPr>
                                      <a:picLocks noChangeAspect="1" noChangeArrowheads="1"/>
                                    </pic:cNvPicPr>
                                  </pic:nvPicPr>
                                  <pic:blipFill>
                                    <a:blip r:embed="rId7"/>
                                    <a:srcRect/>
                                    <a:stretch>
                                      <a:fillRect/>
                                    </a:stretch>
                                  </pic:blipFill>
                                  <pic:spPr bwMode="auto">
                                    <a:xfrm>
                                      <a:off x="0" y="0"/>
                                      <a:ext cx="1572895" cy="1109345"/>
                                    </a:xfrm>
                                    <a:prstGeom prst="rect">
                                      <a:avLst/>
                                    </a:prstGeom>
                                    <a:noFill/>
                                    <a:ln w="9525">
                                      <a:noFill/>
                                      <a:miter lim="800000"/>
                                      <a:headEnd/>
                                      <a:tailEnd/>
                                    </a:ln>
                                  </pic:spPr>
                                </pic:pic>
                              </a:graphicData>
                            </a:graphic>
                          </wp:inline>
                        </w:drawing>
                      </w:r>
                    </w:p>
                  </w:txbxContent>
                </v:textbox>
              </v:shape>
            </w:pict>
          </mc:Fallback>
        </mc:AlternateContent>
      </w:r>
      <w:r w:rsidR="00D651DA">
        <w:rPr>
          <w:rFonts w:ascii="Arial" w:hAnsi="Arial"/>
        </w:rPr>
        <w:tab/>
      </w:r>
      <w:proofErr w:type="gramStart"/>
      <w:r w:rsidR="00A276B1" w:rsidRPr="00D651DA">
        <w:rPr>
          <w:rFonts w:ascii="Trajan Pro" w:hAnsi="Trajan Pro"/>
          <w:b/>
          <w:sz w:val="72"/>
          <w:szCs w:val="72"/>
        </w:rPr>
        <w:t>news</w:t>
      </w:r>
      <w:proofErr w:type="gramEnd"/>
      <w:r w:rsidR="00A276B1" w:rsidRPr="00D651DA">
        <w:rPr>
          <w:rFonts w:ascii="Trajan Pro" w:hAnsi="Trajan Pro"/>
          <w:b/>
          <w:sz w:val="72"/>
          <w:szCs w:val="72"/>
        </w:rPr>
        <w:t xml:space="preserve"> release</w:t>
      </w:r>
    </w:p>
    <w:p w:rsidR="00A276B1" w:rsidRDefault="00A276B1">
      <w:pPr>
        <w:tabs>
          <w:tab w:val="left" w:pos="2070"/>
        </w:tabs>
        <w:spacing w:line="19" w:lineRule="exact"/>
        <w:jc w:val="both"/>
        <w:rPr>
          <w:rFonts w:ascii="Arial" w:hAnsi="Arial"/>
          <w:sz w:val="10"/>
        </w:rPr>
      </w:pPr>
    </w:p>
    <w:p w:rsidR="00A276B1" w:rsidRPr="00D651DA" w:rsidRDefault="00D651DA" w:rsidP="00D651DA">
      <w:pPr>
        <w:tabs>
          <w:tab w:val="left" w:pos="2070"/>
        </w:tabs>
        <w:rPr>
          <w:rFonts w:ascii="Trajan Pro" w:hAnsi="Trajan Pro"/>
          <w:sz w:val="32"/>
          <w:szCs w:val="32"/>
        </w:rPr>
      </w:pPr>
      <w:r>
        <w:rPr>
          <w:rFonts w:ascii="Trajan Pro" w:hAnsi="Trajan Pro"/>
          <w:sz w:val="32"/>
          <w:szCs w:val="32"/>
        </w:rPr>
        <w:tab/>
      </w:r>
      <w:r w:rsidR="00A276B1" w:rsidRPr="00D651DA">
        <w:rPr>
          <w:rFonts w:ascii="Trajan Pro" w:hAnsi="Trajan Pro"/>
          <w:sz w:val="32"/>
          <w:szCs w:val="32"/>
        </w:rPr>
        <w:t xml:space="preserve">International Game Fish </w:t>
      </w:r>
      <w:r>
        <w:rPr>
          <w:rFonts w:ascii="Trajan Pro" w:hAnsi="Trajan Pro"/>
          <w:sz w:val="32"/>
          <w:szCs w:val="32"/>
        </w:rPr>
        <w:t>Ass</w:t>
      </w:r>
      <w:r w:rsidR="00A276B1" w:rsidRPr="00D651DA">
        <w:rPr>
          <w:rFonts w:ascii="Trajan Pro" w:hAnsi="Trajan Pro"/>
          <w:sz w:val="32"/>
          <w:szCs w:val="32"/>
        </w:rPr>
        <w:t>ociation</w:t>
      </w:r>
    </w:p>
    <w:p w:rsidR="00A276B1" w:rsidRDefault="00A276B1">
      <w:pPr>
        <w:tabs>
          <w:tab w:val="left" w:pos="2070"/>
        </w:tabs>
        <w:jc w:val="both"/>
        <w:rPr>
          <w:rFonts w:ascii="Arial" w:hAnsi="Arial"/>
          <w:sz w:val="16"/>
        </w:rPr>
      </w:pPr>
    </w:p>
    <w:p w:rsidR="00A276B1" w:rsidRPr="00906621" w:rsidRDefault="00D651DA" w:rsidP="00906621">
      <w:pPr>
        <w:tabs>
          <w:tab w:val="left" w:pos="2070"/>
        </w:tabs>
        <w:ind w:left="720"/>
        <w:rPr>
          <w:rFonts w:ascii="Arial" w:hAnsi="Arial" w:cs="Arial"/>
          <w:sz w:val="16"/>
          <w:szCs w:val="16"/>
        </w:rPr>
      </w:pPr>
      <w:r>
        <w:rPr>
          <w:rFonts w:ascii="Arial" w:hAnsi="Arial"/>
          <w:sz w:val="16"/>
        </w:rPr>
        <w:t xml:space="preserve">                               </w:t>
      </w:r>
      <w:r w:rsidR="00A276B1" w:rsidRPr="00D651DA">
        <w:rPr>
          <w:rFonts w:ascii="Arial" w:hAnsi="Arial" w:cs="Arial"/>
          <w:sz w:val="16"/>
        </w:rPr>
        <w:t xml:space="preserve">300 Gulf Stream Way, Dania Beach, Florida 33004 USA  </w:t>
      </w:r>
      <w:r w:rsidR="00A276B1" w:rsidRPr="00D651DA">
        <w:rPr>
          <w:rFonts w:ascii="Arial" w:hAnsi="Arial" w:cs="Arial"/>
          <w:sz w:val="16"/>
        </w:rPr>
        <w:sym w:font="Symbol" w:char="F0B7"/>
      </w:r>
      <w:r w:rsidR="00906621">
        <w:rPr>
          <w:rFonts w:ascii="Arial" w:hAnsi="Arial" w:cs="Arial"/>
          <w:sz w:val="16"/>
        </w:rPr>
        <w:t xml:space="preserve">  Phone (954) 927-2628</w:t>
      </w:r>
      <w:r w:rsidR="00906621">
        <w:rPr>
          <w:rFonts w:ascii="Arial" w:hAnsi="Arial" w:cs="Arial"/>
          <w:sz w:val="16"/>
        </w:rPr>
        <w:br/>
      </w:r>
      <w:r w:rsidRPr="00D651DA">
        <w:rPr>
          <w:rFonts w:ascii="Arial" w:hAnsi="Arial" w:cs="Arial"/>
          <w:sz w:val="16"/>
        </w:rPr>
        <w:tab/>
      </w:r>
      <w:r w:rsidR="00906621">
        <w:rPr>
          <w:rFonts w:ascii="Arial" w:hAnsi="Arial" w:cs="Arial"/>
          <w:sz w:val="16"/>
        </w:rPr>
        <w:t xml:space="preserve">Fax    (954) 927-4299  </w:t>
      </w:r>
      <w:r w:rsidR="00906621" w:rsidRPr="00906621">
        <w:rPr>
          <w:rFonts w:ascii="Arial" w:hAnsi="Arial" w:cs="Arial"/>
          <w:sz w:val="16"/>
          <w:szCs w:val="16"/>
        </w:rPr>
        <w:sym w:font="Symbol" w:char="F0B7"/>
      </w:r>
      <w:r w:rsidR="00906621">
        <w:rPr>
          <w:rFonts w:ascii="Arial" w:hAnsi="Arial" w:cs="Arial"/>
          <w:sz w:val="16"/>
          <w:szCs w:val="16"/>
        </w:rPr>
        <w:t xml:space="preserve"> </w:t>
      </w:r>
      <w:r w:rsidR="00906621">
        <w:rPr>
          <w:rFonts w:ascii="Arial" w:hAnsi="Arial" w:cs="Arial"/>
          <w:sz w:val="16"/>
        </w:rPr>
        <w:t xml:space="preserve"> </w:t>
      </w:r>
      <w:r w:rsidR="00A276B1" w:rsidRPr="00906621">
        <w:rPr>
          <w:rFonts w:ascii="Arial" w:hAnsi="Arial" w:cs="Arial"/>
          <w:sz w:val="16"/>
          <w:szCs w:val="16"/>
        </w:rPr>
        <w:t xml:space="preserve">Email: </w:t>
      </w:r>
      <w:hyperlink r:id="rId8" w:history="1">
        <w:r w:rsidR="002E37BC" w:rsidRPr="00906621">
          <w:rPr>
            <w:rStyle w:val="Hyperlink"/>
            <w:rFonts w:ascii="Arial" w:hAnsi="Arial" w:cs="Arial"/>
            <w:sz w:val="16"/>
            <w:szCs w:val="16"/>
          </w:rPr>
          <w:t>HQ</w:t>
        </w:r>
        <w:r w:rsidR="00A276B1" w:rsidRPr="00906621">
          <w:rPr>
            <w:rStyle w:val="Hyperlink"/>
            <w:rFonts w:ascii="Arial" w:hAnsi="Arial" w:cs="Arial"/>
            <w:sz w:val="16"/>
            <w:szCs w:val="16"/>
          </w:rPr>
          <w:t>@igfa.org</w:t>
        </w:r>
      </w:hyperlink>
      <w:r w:rsidR="00906621">
        <w:rPr>
          <w:rFonts w:ascii="Arial" w:hAnsi="Arial" w:cs="Arial"/>
          <w:sz w:val="16"/>
          <w:szCs w:val="16"/>
        </w:rPr>
        <w:t xml:space="preserve">  </w:t>
      </w:r>
      <w:r w:rsidRPr="00906621">
        <w:rPr>
          <w:rFonts w:ascii="Arial" w:hAnsi="Arial" w:cs="Arial"/>
          <w:sz w:val="16"/>
          <w:szCs w:val="16"/>
        </w:rPr>
        <w:sym w:font="Symbol" w:char="F0B7"/>
      </w:r>
      <w:r w:rsidR="00A276B1" w:rsidRPr="00906621">
        <w:rPr>
          <w:rFonts w:ascii="Arial" w:hAnsi="Arial" w:cs="Arial"/>
          <w:sz w:val="16"/>
          <w:szCs w:val="16"/>
        </w:rPr>
        <w:t xml:space="preserve"> </w:t>
      </w:r>
      <w:r w:rsidR="00906621">
        <w:rPr>
          <w:rFonts w:ascii="Arial" w:hAnsi="Arial" w:cs="Arial"/>
          <w:sz w:val="16"/>
          <w:szCs w:val="16"/>
        </w:rPr>
        <w:t xml:space="preserve"> </w:t>
      </w:r>
      <w:r w:rsidR="00A276B1" w:rsidRPr="00906621">
        <w:rPr>
          <w:rFonts w:ascii="Arial" w:hAnsi="Arial" w:cs="Arial"/>
          <w:sz w:val="16"/>
          <w:szCs w:val="16"/>
        </w:rPr>
        <w:t xml:space="preserve"> Website: </w:t>
      </w:r>
      <w:hyperlink r:id="rId9" w:history="1">
        <w:r w:rsidR="00A276B1" w:rsidRPr="00906621">
          <w:rPr>
            <w:rStyle w:val="Hyperlink"/>
            <w:rFonts w:ascii="Arial" w:hAnsi="Arial" w:cs="Arial"/>
            <w:sz w:val="16"/>
            <w:szCs w:val="16"/>
          </w:rPr>
          <w:t>www.igfa.org</w:t>
        </w:r>
      </w:hyperlink>
    </w:p>
    <w:p w:rsidR="00A276B1" w:rsidRDefault="00A276B1">
      <w:pPr>
        <w:tabs>
          <w:tab w:val="left" w:pos="2070"/>
        </w:tabs>
        <w:jc w:val="both"/>
        <w:rPr>
          <w:rFonts w:ascii="Arial" w:hAnsi="Arial"/>
          <w:sz w:val="16"/>
        </w:rPr>
      </w:pPr>
    </w:p>
    <w:p w:rsidR="00572FD6" w:rsidRDefault="00572FD6">
      <w:pPr>
        <w:pStyle w:val="Heading4"/>
        <w:jc w:val="both"/>
        <w:rPr>
          <w:rFonts w:ascii="Arial" w:hAnsi="Arial"/>
          <w:sz w:val="24"/>
          <w:szCs w:val="24"/>
        </w:rPr>
      </w:pPr>
    </w:p>
    <w:p w:rsidR="005F617A" w:rsidRPr="00852B63" w:rsidRDefault="00A276B1">
      <w:pPr>
        <w:pStyle w:val="Heading4"/>
        <w:jc w:val="both"/>
        <w:rPr>
          <w:rFonts w:ascii="Arial" w:hAnsi="Arial"/>
          <w:sz w:val="24"/>
          <w:szCs w:val="24"/>
        </w:rPr>
      </w:pPr>
      <w:r w:rsidRPr="00852B63">
        <w:rPr>
          <w:rFonts w:ascii="Arial" w:hAnsi="Arial"/>
          <w:sz w:val="24"/>
          <w:szCs w:val="24"/>
        </w:rPr>
        <w:t xml:space="preserve">FOR </w:t>
      </w:r>
      <w:r w:rsidR="000B7662">
        <w:rPr>
          <w:rFonts w:ascii="Arial" w:hAnsi="Arial"/>
          <w:sz w:val="24"/>
          <w:szCs w:val="24"/>
        </w:rPr>
        <w:t>RELEASE TUESDAY, OCTOBER 1, 2013</w:t>
      </w:r>
      <w:r w:rsidRPr="00852B63">
        <w:rPr>
          <w:rFonts w:ascii="Arial" w:hAnsi="Arial"/>
          <w:sz w:val="24"/>
          <w:szCs w:val="24"/>
        </w:rPr>
        <w:t xml:space="preserve">                                          </w:t>
      </w:r>
      <w:r w:rsidR="005F617A" w:rsidRPr="00852B63">
        <w:rPr>
          <w:rFonts w:ascii="Arial" w:hAnsi="Arial"/>
          <w:sz w:val="24"/>
          <w:szCs w:val="24"/>
        </w:rPr>
        <w:t xml:space="preserve">   </w:t>
      </w:r>
    </w:p>
    <w:p w:rsidR="005F617A" w:rsidRPr="00852B63" w:rsidRDefault="00AC07FE">
      <w:pPr>
        <w:pStyle w:val="Heading4"/>
        <w:jc w:val="both"/>
        <w:rPr>
          <w:rFonts w:ascii="Arial" w:hAnsi="Arial"/>
          <w:b w:val="0"/>
          <w:sz w:val="24"/>
          <w:szCs w:val="24"/>
        </w:rPr>
      </w:pPr>
      <w:r w:rsidRPr="00852B63">
        <w:rPr>
          <w:rFonts w:ascii="Arial" w:hAnsi="Arial"/>
          <w:b w:val="0"/>
          <w:sz w:val="24"/>
          <w:szCs w:val="24"/>
        </w:rPr>
        <w:t xml:space="preserve">Contact: </w:t>
      </w:r>
      <w:r w:rsidR="00512014">
        <w:rPr>
          <w:rFonts w:ascii="Arial" w:hAnsi="Arial"/>
          <w:b w:val="0"/>
          <w:sz w:val="24"/>
          <w:szCs w:val="24"/>
        </w:rPr>
        <w:t>Jason Schratwieser</w:t>
      </w:r>
      <w:r w:rsidRPr="00852B63">
        <w:rPr>
          <w:rFonts w:ascii="Arial" w:hAnsi="Arial"/>
          <w:b w:val="0"/>
          <w:sz w:val="24"/>
          <w:szCs w:val="24"/>
        </w:rPr>
        <w:t xml:space="preserve">, </w:t>
      </w:r>
      <w:r w:rsidR="00512014">
        <w:rPr>
          <w:rFonts w:ascii="Arial" w:hAnsi="Arial"/>
          <w:b w:val="0"/>
          <w:sz w:val="24"/>
          <w:szCs w:val="24"/>
        </w:rPr>
        <w:t>IGFA Conservation Director</w:t>
      </w:r>
    </w:p>
    <w:p w:rsidR="00AC63AB" w:rsidRDefault="00AC07FE" w:rsidP="00AC07FE">
      <w:pPr>
        <w:rPr>
          <w:rFonts w:ascii="Arial" w:hAnsi="Arial" w:cs="Arial"/>
          <w:szCs w:val="24"/>
        </w:rPr>
      </w:pPr>
      <w:r w:rsidRPr="00852B63">
        <w:rPr>
          <w:rFonts w:ascii="Arial" w:hAnsi="Arial" w:cs="Arial"/>
          <w:szCs w:val="24"/>
        </w:rPr>
        <w:t>954-9</w:t>
      </w:r>
      <w:r w:rsidR="00852B63">
        <w:rPr>
          <w:rFonts w:ascii="Arial" w:hAnsi="Arial" w:cs="Arial"/>
          <w:szCs w:val="24"/>
        </w:rPr>
        <w:t>27-2628</w:t>
      </w:r>
    </w:p>
    <w:p w:rsidR="00512014" w:rsidRDefault="00512014" w:rsidP="00AC07FE">
      <w:pPr>
        <w:rPr>
          <w:rFonts w:ascii="Arial" w:hAnsi="Arial" w:cs="Arial"/>
          <w:szCs w:val="24"/>
        </w:rPr>
      </w:pPr>
    </w:p>
    <w:p w:rsidR="00512014" w:rsidRPr="00512014" w:rsidRDefault="000B7662" w:rsidP="00AC07FE">
      <w:pPr>
        <w:rPr>
          <w:rFonts w:ascii="Arial" w:hAnsi="Arial" w:cs="Arial"/>
          <w:b/>
          <w:sz w:val="32"/>
          <w:szCs w:val="32"/>
          <w:u w:val="single"/>
        </w:rPr>
      </w:pPr>
      <w:r>
        <w:rPr>
          <w:rFonts w:ascii="Arial" w:hAnsi="Arial" w:cs="Arial"/>
          <w:b/>
          <w:sz w:val="32"/>
          <w:szCs w:val="32"/>
          <w:u w:val="single"/>
        </w:rPr>
        <w:t>Peter Teakle of Lizard Island, Australia Wins 2013</w:t>
      </w:r>
      <w:r w:rsidR="00512014" w:rsidRPr="00512014">
        <w:rPr>
          <w:rFonts w:ascii="Arial" w:hAnsi="Arial" w:cs="Arial"/>
          <w:b/>
          <w:sz w:val="32"/>
          <w:szCs w:val="32"/>
          <w:u w:val="single"/>
        </w:rPr>
        <w:t xml:space="preserve"> IGFA Great Marlin Race</w:t>
      </w:r>
    </w:p>
    <w:p w:rsidR="00AC07FE" w:rsidRDefault="00AC07FE" w:rsidP="00AC07FE"/>
    <w:p w:rsidR="00454C7D" w:rsidRPr="007C359C" w:rsidRDefault="00454C7D" w:rsidP="00512014">
      <w:pPr>
        <w:rPr>
          <w:rFonts w:ascii="Arial" w:hAnsi="Arial" w:cs="Arial"/>
          <w:sz w:val="22"/>
          <w:szCs w:val="22"/>
        </w:rPr>
      </w:pPr>
      <w:r w:rsidRPr="007C359C">
        <w:rPr>
          <w:rFonts w:ascii="Arial" w:hAnsi="Arial" w:cs="Arial"/>
          <w:sz w:val="22"/>
          <w:szCs w:val="22"/>
        </w:rPr>
        <w:t>With 30 satellite tags deployed in blue marlin, black marlin, and sailfish in six countries, t</w:t>
      </w:r>
      <w:r w:rsidR="00512014" w:rsidRPr="007C359C">
        <w:rPr>
          <w:rFonts w:ascii="Arial" w:hAnsi="Arial" w:cs="Arial"/>
          <w:sz w:val="22"/>
          <w:szCs w:val="22"/>
        </w:rPr>
        <w:t xml:space="preserve">he </w:t>
      </w:r>
      <w:r w:rsidR="000B7662" w:rsidRPr="007C359C">
        <w:rPr>
          <w:rFonts w:ascii="Arial" w:hAnsi="Arial" w:cs="Arial"/>
          <w:sz w:val="22"/>
          <w:szCs w:val="22"/>
        </w:rPr>
        <w:t>second</w:t>
      </w:r>
      <w:r w:rsidR="00512014" w:rsidRPr="007C359C">
        <w:rPr>
          <w:rFonts w:ascii="Arial" w:hAnsi="Arial" w:cs="Arial"/>
          <w:sz w:val="22"/>
          <w:szCs w:val="22"/>
        </w:rPr>
        <w:t xml:space="preserve"> year of the IGFA Great Marlin Race (IGMR) has come to a close</w:t>
      </w:r>
      <w:r w:rsidRPr="007C359C">
        <w:rPr>
          <w:rFonts w:ascii="Arial" w:hAnsi="Arial" w:cs="Arial"/>
          <w:sz w:val="22"/>
          <w:szCs w:val="22"/>
        </w:rPr>
        <w:t>. The IGFA’s billfish research program</w:t>
      </w:r>
      <w:r w:rsidR="00443F51">
        <w:rPr>
          <w:rFonts w:ascii="Arial" w:hAnsi="Arial" w:cs="Arial"/>
          <w:sz w:val="22"/>
          <w:szCs w:val="22"/>
        </w:rPr>
        <w:t xml:space="preserve">, </w:t>
      </w:r>
      <w:bookmarkStart w:id="0" w:name="_GoBack"/>
      <w:r w:rsidR="00443F51">
        <w:rPr>
          <w:rFonts w:ascii="Arial" w:hAnsi="Arial" w:cs="Arial"/>
          <w:sz w:val="22"/>
          <w:szCs w:val="22"/>
        </w:rPr>
        <w:t>working in collaboration with Stanford University,</w:t>
      </w:r>
      <w:r w:rsidRPr="007C359C">
        <w:rPr>
          <w:rFonts w:ascii="Arial" w:hAnsi="Arial" w:cs="Arial"/>
          <w:sz w:val="22"/>
          <w:szCs w:val="22"/>
        </w:rPr>
        <w:t xml:space="preserve"> held seven tagging events in 2012-2013 that tracked a total of 17,059 nautical miles (nm) on imperiled billfish species worldwide, covering more than 5,000 nm more than the previous year. Every fish track is available to </w:t>
      </w:r>
      <w:r w:rsidR="00FE78A4" w:rsidRPr="007C359C">
        <w:rPr>
          <w:rFonts w:ascii="Arial" w:hAnsi="Arial" w:cs="Arial"/>
          <w:sz w:val="22"/>
          <w:szCs w:val="22"/>
        </w:rPr>
        <w:t xml:space="preserve">the public and to </w:t>
      </w:r>
      <w:r w:rsidRPr="007C359C">
        <w:rPr>
          <w:rFonts w:ascii="Arial" w:hAnsi="Arial" w:cs="Arial"/>
          <w:sz w:val="22"/>
          <w:szCs w:val="22"/>
        </w:rPr>
        <w:t xml:space="preserve">researchers to help them learn more about </w:t>
      </w:r>
      <w:r w:rsidR="00FE78A4" w:rsidRPr="007C359C">
        <w:rPr>
          <w:rFonts w:ascii="Arial" w:hAnsi="Arial" w:cs="Arial"/>
          <w:sz w:val="22"/>
          <w:szCs w:val="22"/>
        </w:rPr>
        <w:t>billfish</w:t>
      </w:r>
      <w:r w:rsidRPr="007C359C">
        <w:rPr>
          <w:rFonts w:ascii="Arial" w:hAnsi="Arial" w:cs="Arial"/>
          <w:sz w:val="22"/>
          <w:szCs w:val="22"/>
        </w:rPr>
        <w:t xml:space="preserve">, but the fish that </w:t>
      </w:r>
      <w:r w:rsidR="00FE78A4" w:rsidRPr="007C359C">
        <w:rPr>
          <w:rFonts w:ascii="Arial" w:hAnsi="Arial" w:cs="Arial"/>
          <w:sz w:val="22"/>
          <w:szCs w:val="22"/>
        </w:rPr>
        <w:t xml:space="preserve">travels </w:t>
      </w:r>
      <w:r w:rsidRPr="007C359C">
        <w:rPr>
          <w:rFonts w:ascii="Arial" w:hAnsi="Arial" w:cs="Arial"/>
          <w:sz w:val="22"/>
          <w:szCs w:val="22"/>
        </w:rPr>
        <w:t>the farthest is crowned the annual IGMR winner. This year’s winn</w:t>
      </w:r>
      <w:r w:rsidR="007C359C" w:rsidRPr="007C359C">
        <w:rPr>
          <w:rFonts w:ascii="Arial" w:hAnsi="Arial" w:cs="Arial"/>
          <w:sz w:val="22"/>
          <w:szCs w:val="22"/>
        </w:rPr>
        <w:t xml:space="preserve">ing fish was a 360 kg (794 </w:t>
      </w:r>
      <w:proofErr w:type="spellStart"/>
      <w:r w:rsidR="007C359C" w:rsidRPr="007C359C">
        <w:rPr>
          <w:rFonts w:ascii="Arial" w:hAnsi="Arial" w:cs="Arial"/>
          <w:sz w:val="22"/>
          <w:szCs w:val="22"/>
        </w:rPr>
        <w:t>lb</w:t>
      </w:r>
      <w:proofErr w:type="spellEnd"/>
      <w:r w:rsidR="007C359C" w:rsidRPr="007C359C">
        <w:rPr>
          <w:rFonts w:ascii="Arial" w:hAnsi="Arial" w:cs="Arial"/>
          <w:sz w:val="22"/>
          <w:szCs w:val="22"/>
        </w:rPr>
        <w:t>) black marlin</w:t>
      </w:r>
      <w:r w:rsidRPr="007C359C">
        <w:rPr>
          <w:rFonts w:ascii="Arial" w:hAnsi="Arial" w:cs="Arial"/>
          <w:sz w:val="22"/>
          <w:szCs w:val="22"/>
        </w:rPr>
        <w:t xml:space="preserve"> outfitted with a satellite tag sponsored by Peter Teakle during the 26th Annual Lizard Island Black Marlin Classic</w:t>
      </w:r>
      <w:r w:rsidR="007074F3" w:rsidRPr="007C359C">
        <w:rPr>
          <w:rFonts w:ascii="Arial" w:hAnsi="Arial" w:cs="Arial"/>
          <w:sz w:val="22"/>
          <w:szCs w:val="22"/>
        </w:rPr>
        <w:t xml:space="preserve"> in Australia, </w:t>
      </w:r>
      <w:r w:rsidR="007C359C" w:rsidRPr="007C359C">
        <w:rPr>
          <w:rFonts w:ascii="Arial" w:hAnsi="Arial" w:cs="Arial"/>
          <w:sz w:val="22"/>
          <w:szCs w:val="22"/>
        </w:rPr>
        <w:t>which</w:t>
      </w:r>
      <w:r w:rsidR="007074F3" w:rsidRPr="007C359C">
        <w:rPr>
          <w:rFonts w:ascii="Arial" w:hAnsi="Arial" w:cs="Arial"/>
          <w:sz w:val="22"/>
          <w:szCs w:val="22"/>
        </w:rPr>
        <w:t xml:space="preserve"> travelled 2,577 nm – 15% of the total distance recorded in the entire year – before the tag popped up after 69 days.</w:t>
      </w:r>
      <w:bookmarkEnd w:id="0"/>
    </w:p>
    <w:p w:rsidR="00454C7D" w:rsidRPr="007C359C" w:rsidRDefault="00454C7D" w:rsidP="00512014">
      <w:pPr>
        <w:rPr>
          <w:rFonts w:ascii="Arial" w:hAnsi="Arial" w:cs="Arial"/>
          <w:sz w:val="22"/>
          <w:szCs w:val="22"/>
        </w:rPr>
      </w:pPr>
    </w:p>
    <w:p w:rsidR="007074F3" w:rsidRPr="007C359C" w:rsidRDefault="007074F3" w:rsidP="00512014">
      <w:pPr>
        <w:rPr>
          <w:rFonts w:ascii="Arial" w:hAnsi="Arial" w:cs="Arial"/>
          <w:sz w:val="22"/>
          <w:szCs w:val="22"/>
        </w:rPr>
      </w:pPr>
      <w:r w:rsidRPr="007C359C">
        <w:rPr>
          <w:rFonts w:ascii="Arial" w:hAnsi="Arial" w:cs="Arial"/>
          <w:sz w:val="22"/>
          <w:szCs w:val="22"/>
        </w:rPr>
        <w:t>“</w:t>
      </w:r>
      <w:r w:rsidR="0013730A" w:rsidRPr="007C359C">
        <w:rPr>
          <w:rFonts w:ascii="Arial" w:hAnsi="Arial" w:cs="Arial"/>
          <w:sz w:val="22"/>
          <w:szCs w:val="22"/>
        </w:rPr>
        <w:t>That we’ve now seen the second longest distance of the IGMR project is amazing,” said IGMR co-chair and Stanford University marine biologist</w:t>
      </w:r>
      <w:r w:rsidR="00FE78A4" w:rsidRPr="007C359C">
        <w:rPr>
          <w:rFonts w:ascii="Arial" w:hAnsi="Arial" w:cs="Arial"/>
          <w:sz w:val="22"/>
          <w:szCs w:val="22"/>
        </w:rPr>
        <w:t>,</w:t>
      </w:r>
      <w:r w:rsidR="0013730A" w:rsidRPr="007C359C">
        <w:rPr>
          <w:rFonts w:ascii="Arial" w:hAnsi="Arial" w:cs="Arial"/>
          <w:sz w:val="22"/>
          <w:szCs w:val="22"/>
        </w:rPr>
        <w:t xml:space="preserve"> Dr. Randy Kochevar. “But the real win here is that in the past two years we have </w:t>
      </w:r>
      <w:r w:rsidR="00FE78A4" w:rsidRPr="007C359C">
        <w:rPr>
          <w:rFonts w:ascii="Arial" w:hAnsi="Arial" w:cs="Arial"/>
          <w:sz w:val="22"/>
          <w:szCs w:val="22"/>
        </w:rPr>
        <w:t xml:space="preserve">recorded </w:t>
      </w:r>
      <w:r w:rsidR="0013730A" w:rsidRPr="007C359C">
        <w:rPr>
          <w:rFonts w:ascii="Arial" w:hAnsi="Arial" w:cs="Arial"/>
          <w:sz w:val="22"/>
          <w:szCs w:val="22"/>
        </w:rPr>
        <w:t xml:space="preserve">a total of 31,000 nautical miles worth of data on open-ocean habitat usage available for scientists anywhere. Having access to this kind of data is what researchers need in order to </w:t>
      </w:r>
      <w:r w:rsidR="00056616">
        <w:rPr>
          <w:rFonts w:ascii="Arial" w:hAnsi="Arial" w:cs="Arial"/>
          <w:sz w:val="22"/>
          <w:szCs w:val="22"/>
        </w:rPr>
        <w:t>better understand how these incredible animals are using the open ocean.</w:t>
      </w:r>
      <w:r w:rsidR="0013730A" w:rsidRPr="007C359C">
        <w:rPr>
          <w:rFonts w:ascii="Arial" w:hAnsi="Arial" w:cs="Arial"/>
          <w:sz w:val="22"/>
          <w:szCs w:val="22"/>
        </w:rPr>
        <w:t>”</w:t>
      </w:r>
      <w:r w:rsidRPr="007C359C">
        <w:rPr>
          <w:rFonts w:ascii="Arial" w:hAnsi="Arial" w:cs="Arial"/>
          <w:sz w:val="22"/>
          <w:szCs w:val="22"/>
        </w:rPr>
        <w:t xml:space="preserve"> </w:t>
      </w:r>
    </w:p>
    <w:p w:rsidR="007074F3" w:rsidRPr="007C359C" w:rsidRDefault="007074F3" w:rsidP="00512014">
      <w:pPr>
        <w:rPr>
          <w:rFonts w:ascii="Arial" w:hAnsi="Arial" w:cs="Arial"/>
          <w:sz w:val="22"/>
          <w:szCs w:val="22"/>
        </w:rPr>
      </w:pPr>
    </w:p>
    <w:p w:rsidR="0013730A" w:rsidRPr="007C359C" w:rsidRDefault="0013730A" w:rsidP="00512014">
      <w:pPr>
        <w:rPr>
          <w:rFonts w:ascii="Arial" w:hAnsi="Arial" w:cs="Arial"/>
          <w:sz w:val="22"/>
          <w:szCs w:val="22"/>
        </w:rPr>
      </w:pPr>
      <w:r w:rsidRPr="007C359C">
        <w:rPr>
          <w:rFonts w:ascii="Arial" w:hAnsi="Arial" w:cs="Arial"/>
          <w:sz w:val="22"/>
          <w:szCs w:val="22"/>
        </w:rPr>
        <w:t xml:space="preserve">The longest track in IGMR history belonged to last year’s winner, a tag that travelled a whopping 4,776 nm and was sponsored by Trevor </w:t>
      </w:r>
      <w:proofErr w:type="spellStart"/>
      <w:r w:rsidRPr="007C359C">
        <w:rPr>
          <w:rFonts w:ascii="Arial" w:hAnsi="Arial" w:cs="Arial"/>
          <w:sz w:val="22"/>
          <w:szCs w:val="22"/>
        </w:rPr>
        <w:t>Somny</w:t>
      </w:r>
      <w:proofErr w:type="spellEnd"/>
      <w:r w:rsidRPr="007C359C">
        <w:rPr>
          <w:rFonts w:ascii="Arial" w:hAnsi="Arial" w:cs="Arial"/>
          <w:sz w:val="22"/>
          <w:szCs w:val="22"/>
        </w:rPr>
        <w:t xml:space="preserve">, Bruce McKee, and Bill Crawford during the Club </w:t>
      </w:r>
      <w:proofErr w:type="spellStart"/>
      <w:r w:rsidRPr="007C359C">
        <w:rPr>
          <w:rFonts w:ascii="Arial" w:hAnsi="Arial" w:cs="Arial"/>
          <w:sz w:val="22"/>
          <w:szCs w:val="22"/>
        </w:rPr>
        <w:t>Nautico</w:t>
      </w:r>
      <w:proofErr w:type="spellEnd"/>
      <w:r w:rsidRPr="007C359C">
        <w:rPr>
          <w:rFonts w:ascii="Arial" w:hAnsi="Arial" w:cs="Arial"/>
          <w:sz w:val="22"/>
          <w:szCs w:val="22"/>
        </w:rPr>
        <w:t xml:space="preserve"> de San Juan 58</w:t>
      </w:r>
      <w:r w:rsidRPr="007C359C">
        <w:rPr>
          <w:rFonts w:ascii="Arial" w:hAnsi="Arial" w:cs="Arial"/>
          <w:sz w:val="22"/>
          <w:szCs w:val="22"/>
          <w:vertAlign w:val="superscript"/>
        </w:rPr>
        <w:t>th</w:t>
      </w:r>
      <w:r w:rsidRPr="007C359C">
        <w:rPr>
          <w:rFonts w:ascii="Arial" w:hAnsi="Arial" w:cs="Arial"/>
          <w:sz w:val="22"/>
          <w:szCs w:val="22"/>
        </w:rPr>
        <w:t xml:space="preserve"> Annual Billfish Tournament, held in Puerto Rico September 5-11, 2011. This year’s winning tag was deployed on November 11, 2012 by Chase Hooper </w:t>
      </w:r>
      <w:r w:rsidR="0028293C" w:rsidRPr="007C359C">
        <w:rPr>
          <w:rFonts w:ascii="Arial" w:hAnsi="Arial" w:cs="Arial"/>
          <w:sz w:val="22"/>
          <w:szCs w:val="22"/>
        </w:rPr>
        <w:t>aboard</w:t>
      </w:r>
      <w:r w:rsidRPr="007C359C">
        <w:rPr>
          <w:rFonts w:ascii="Arial" w:hAnsi="Arial" w:cs="Arial"/>
          <w:sz w:val="22"/>
          <w:szCs w:val="22"/>
        </w:rPr>
        <w:t xml:space="preserve"> </w:t>
      </w:r>
      <w:proofErr w:type="spellStart"/>
      <w:r w:rsidRPr="007C359C">
        <w:rPr>
          <w:rFonts w:ascii="Arial" w:hAnsi="Arial" w:cs="Arial"/>
          <w:i/>
          <w:sz w:val="22"/>
          <w:szCs w:val="22"/>
        </w:rPr>
        <w:t>Kekoa</w:t>
      </w:r>
      <w:proofErr w:type="spellEnd"/>
      <w:r w:rsidRPr="007C359C">
        <w:rPr>
          <w:rFonts w:ascii="Arial" w:hAnsi="Arial" w:cs="Arial"/>
          <w:sz w:val="22"/>
          <w:szCs w:val="22"/>
        </w:rPr>
        <w:t xml:space="preserve"> at Spur Reef. The angler, Scotty Taylor, described the fish as being in “excellent condition.”</w:t>
      </w:r>
    </w:p>
    <w:p w:rsidR="0013730A" w:rsidRPr="007C359C" w:rsidRDefault="0013730A" w:rsidP="00512014">
      <w:pPr>
        <w:rPr>
          <w:rFonts w:ascii="Arial" w:hAnsi="Arial" w:cs="Arial"/>
          <w:sz w:val="22"/>
          <w:szCs w:val="22"/>
        </w:rPr>
      </w:pPr>
    </w:p>
    <w:p w:rsidR="0013730A" w:rsidRPr="007C359C" w:rsidRDefault="0013730A" w:rsidP="00512014">
      <w:pPr>
        <w:rPr>
          <w:rFonts w:ascii="Arial" w:hAnsi="Arial" w:cs="Arial"/>
          <w:sz w:val="22"/>
          <w:szCs w:val="22"/>
        </w:rPr>
      </w:pPr>
      <w:r w:rsidRPr="007C359C">
        <w:rPr>
          <w:rFonts w:ascii="Arial" w:hAnsi="Arial" w:cs="Arial"/>
          <w:sz w:val="22"/>
          <w:szCs w:val="22"/>
        </w:rPr>
        <w:t xml:space="preserve">The second place tag of this race year belongs to an 82 kg (180 </w:t>
      </w:r>
      <w:proofErr w:type="spellStart"/>
      <w:r w:rsidRPr="007C359C">
        <w:rPr>
          <w:rFonts w:ascii="Arial" w:hAnsi="Arial" w:cs="Arial"/>
          <w:sz w:val="22"/>
          <w:szCs w:val="22"/>
        </w:rPr>
        <w:t>lb</w:t>
      </w:r>
      <w:proofErr w:type="spellEnd"/>
      <w:r w:rsidRPr="007C359C">
        <w:rPr>
          <w:rFonts w:ascii="Arial" w:hAnsi="Arial" w:cs="Arial"/>
          <w:sz w:val="22"/>
          <w:szCs w:val="22"/>
        </w:rPr>
        <w:t xml:space="preserve">) blue marlin that swam 1,743 nm in only 87 days. Co-sponsors Ralph Czabayski and Rolf Czabayski, who </w:t>
      </w:r>
      <w:r w:rsidR="0028293C" w:rsidRPr="007C359C">
        <w:rPr>
          <w:rFonts w:ascii="Arial" w:hAnsi="Arial" w:cs="Arial"/>
          <w:sz w:val="22"/>
          <w:szCs w:val="22"/>
        </w:rPr>
        <w:t xml:space="preserve">also caught the fish and </w:t>
      </w:r>
      <w:r w:rsidRPr="007C359C">
        <w:rPr>
          <w:rFonts w:ascii="Arial" w:hAnsi="Arial" w:cs="Arial"/>
          <w:sz w:val="22"/>
          <w:szCs w:val="22"/>
        </w:rPr>
        <w:t xml:space="preserve">deployed the tag during the </w:t>
      </w:r>
      <w:r w:rsidR="0028293C" w:rsidRPr="007C359C">
        <w:rPr>
          <w:rFonts w:ascii="Arial" w:hAnsi="Arial" w:cs="Arial"/>
          <w:sz w:val="22"/>
          <w:szCs w:val="22"/>
        </w:rPr>
        <w:t>53</w:t>
      </w:r>
      <w:r w:rsidR="0028293C" w:rsidRPr="007C359C">
        <w:rPr>
          <w:rFonts w:ascii="Arial" w:hAnsi="Arial" w:cs="Arial"/>
          <w:sz w:val="22"/>
          <w:szCs w:val="22"/>
          <w:vertAlign w:val="superscript"/>
        </w:rPr>
        <w:t>rd</w:t>
      </w:r>
      <w:r w:rsidR="0028293C" w:rsidRPr="007C359C">
        <w:rPr>
          <w:rFonts w:ascii="Arial" w:hAnsi="Arial" w:cs="Arial"/>
          <w:sz w:val="22"/>
          <w:szCs w:val="22"/>
        </w:rPr>
        <w:t xml:space="preserve"> Annual </w:t>
      </w:r>
      <w:r w:rsidRPr="007C359C">
        <w:rPr>
          <w:rFonts w:ascii="Arial" w:hAnsi="Arial" w:cs="Arial"/>
          <w:sz w:val="22"/>
          <w:szCs w:val="22"/>
        </w:rPr>
        <w:t>Hawaii International Billfish tournament in Kona, Hawaii</w:t>
      </w:r>
      <w:r w:rsidR="0028293C" w:rsidRPr="007C359C">
        <w:rPr>
          <w:rFonts w:ascii="Arial" w:hAnsi="Arial" w:cs="Arial"/>
          <w:sz w:val="22"/>
          <w:szCs w:val="22"/>
        </w:rPr>
        <w:t xml:space="preserve"> on August 13, 2012,</w:t>
      </w:r>
      <w:r w:rsidRPr="007C359C">
        <w:rPr>
          <w:rFonts w:ascii="Arial" w:hAnsi="Arial" w:cs="Arial"/>
          <w:sz w:val="22"/>
          <w:szCs w:val="22"/>
        </w:rPr>
        <w:t xml:space="preserve"> stated that they are “proud to be involved in the satellite tagging program.” To date, this distance is the third longest track recorded in the IGMR.</w:t>
      </w:r>
    </w:p>
    <w:p w:rsidR="0013730A" w:rsidRPr="007C359C" w:rsidRDefault="0013730A" w:rsidP="00512014">
      <w:pPr>
        <w:rPr>
          <w:rFonts w:ascii="Arial" w:hAnsi="Arial" w:cs="Arial"/>
          <w:sz w:val="22"/>
          <w:szCs w:val="22"/>
        </w:rPr>
      </w:pPr>
    </w:p>
    <w:p w:rsidR="00512014" w:rsidRPr="007C359C" w:rsidRDefault="00512014" w:rsidP="00512014">
      <w:pPr>
        <w:rPr>
          <w:rFonts w:ascii="Arial" w:hAnsi="Arial" w:cs="Arial"/>
          <w:sz w:val="22"/>
          <w:szCs w:val="22"/>
        </w:rPr>
      </w:pPr>
      <w:r w:rsidRPr="007C359C">
        <w:rPr>
          <w:rFonts w:ascii="Arial" w:hAnsi="Arial" w:cs="Arial"/>
          <w:sz w:val="22"/>
          <w:szCs w:val="22"/>
        </w:rPr>
        <w:t>“</w:t>
      </w:r>
      <w:r w:rsidR="0028293C" w:rsidRPr="007C359C">
        <w:rPr>
          <w:rFonts w:ascii="Arial" w:hAnsi="Arial" w:cs="Arial"/>
          <w:sz w:val="22"/>
          <w:szCs w:val="22"/>
        </w:rPr>
        <w:t>We have already been able to implement this data to better protect billfish populations</w:t>
      </w:r>
      <w:r w:rsidRPr="007C359C">
        <w:rPr>
          <w:rFonts w:ascii="Arial" w:hAnsi="Arial" w:cs="Arial"/>
          <w:sz w:val="22"/>
          <w:szCs w:val="22"/>
        </w:rPr>
        <w:t xml:space="preserve">,” observed IGMR co-chair and </w:t>
      </w:r>
      <w:r w:rsidR="0028293C" w:rsidRPr="007C359C">
        <w:rPr>
          <w:rFonts w:ascii="Arial" w:hAnsi="Arial" w:cs="Arial"/>
          <w:sz w:val="22"/>
          <w:szCs w:val="22"/>
        </w:rPr>
        <w:t>IGFA Conservation Director Jason Schratwieser</w:t>
      </w:r>
      <w:r w:rsidRPr="007C359C">
        <w:rPr>
          <w:rFonts w:ascii="Arial" w:hAnsi="Arial" w:cs="Arial"/>
          <w:sz w:val="22"/>
          <w:szCs w:val="22"/>
        </w:rPr>
        <w:t>. “</w:t>
      </w:r>
      <w:r w:rsidR="0028293C" w:rsidRPr="007C359C">
        <w:rPr>
          <w:rFonts w:ascii="Arial" w:hAnsi="Arial" w:cs="Arial"/>
          <w:sz w:val="22"/>
          <w:szCs w:val="22"/>
        </w:rPr>
        <w:t xml:space="preserve">Being able to demonstrate the incredible distances these fish travel helped us lobby for the passage of the </w:t>
      </w:r>
      <w:r w:rsidR="0028293C" w:rsidRPr="007C359C">
        <w:rPr>
          <w:rFonts w:ascii="Arial" w:hAnsi="Arial" w:cs="Arial"/>
          <w:i/>
          <w:sz w:val="22"/>
          <w:szCs w:val="22"/>
        </w:rPr>
        <w:t>Billfish Conservation Act</w:t>
      </w:r>
      <w:r w:rsidR="0028293C" w:rsidRPr="007C359C">
        <w:rPr>
          <w:rFonts w:ascii="Arial" w:hAnsi="Arial" w:cs="Arial"/>
          <w:sz w:val="22"/>
          <w:szCs w:val="22"/>
        </w:rPr>
        <w:t xml:space="preserve"> </w:t>
      </w:r>
      <w:r w:rsidR="00D0211A">
        <w:rPr>
          <w:rFonts w:ascii="Arial" w:hAnsi="Arial" w:cs="Arial"/>
          <w:sz w:val="22"/>
          <w:szCs w:val="22"/>
        </w:rPr>
        <w:t xml:space="preserve">in the United States </w:t>
      </w:r>
      <w:r w:rsidR="0028293C" w:rsidRPr="007C359C">
        <w:rPr>
          <w:rFonts w:ascii="Arial" w:hAnsi="Arial" w:cs="Arial"/>
          <w:sz w:val="22"/>
          <w:szCs w:val="22"/>
        </w:rPr>
        <w:t xml:space="preserve">late last year. The next challenge will be how to reverse the population declines of some of these species. Making this data available to </w:t>
      </w:r>
      <w:r w:rsidR="0028293C" w:rsidRPr="007C359C">
        <w:rPr>
          <w:rFonts w:ascii="Arial" w:hAnsi="Arial" w:cs="Arial"/>
          <w:sz w:val="22"/>
          <w:szCs w:val="22"/>
        </w:rPr>
        <w:lastRenderedPageBreak/>
        <w:t xml:space="preserve">researchers </w:t>
      </w:r>
      <w:r w:rsidR="00056616">
        <w:rPr>
          <w:rFonts w:ascii="Arial" w:hAnsi="Arial" w:cs="Arial"/>
          <w:sz w:val="22"/>
          <w:szCs w:val="22"/>
        </w:rPr>
        <w:t xml:space="preserve">and fisheries managers </w:t>
      </w:r>
      <w:r w:rsidR="0028293C" w:rsidRPr="007C359C">
        <w:rPr>
          <w:rFonts w:ascii="Arial" w:hAnsi="Arial" w:cs="Arial"/>
          <w:sz w:val="22"/>
          <w:szCs w:val="22"/>
        </w:rPr>
        <w:t xml:space="preserve">worldwide is </w:t>
      </w:r>
      <w:r w:rsidR="005E20CC" w:rsidRPr="007C359C">
        <w:rPr>
          <w:rFonts w:ascii="Arial" w:hAnsi="Arial" w:cs="Arial"/>
          <w:sz w:val="22"/>
          <w:szCs w:val="22"/>
        </w:rPr>
        <w:t>an integral</w:t>
      </w:r>
      <w:r w:rsidR="0028293C" w:rsidRPr="007C359C">
        <w:rPr>
          <w:rFonts w:ascii="Arial" w:hAnsi="Arial" w:cs="Arial"/>
          <w:sz w:val="22"/>
          <w:szCs w:val="22"/>
        </w:rPr>
        <w:t xml:space="preserve"> part of </w:t>
      </w:r>
      <w:r w:rsidR="005E20CC" w:rsidRPr="007C359C">
        <w:rPr>
          <w:rFonts w:ascii="Arial" w:hAnsi="Arial" w:cs="Arial"/>
          <w:sz w:val="22"/>
          <w:szCs w:val="22"/>
        </w:rPr>
        <w:t>solving that problem</w:t>
      </w:r>
      <w:r w:rsidR="0028293C" w:rsidRPr="007C359C">
        <w:rPr>
          <w:rFonts w:ascii="Arial" w:hAnsi="Arial" w:cs="Arial"/>
          <w:sz w:val="22"/>
          <w:szCs w:val="22"/>
        </w:rPr>
        <w:t>.”</w:t>
      </w:r>
    </w:p>
    <w:p w:rsidR="00512014" w:rsidRPr="007C359C" w:rsidRDefault="00512014" w:rsidP="00512014">
      <w:pPr>
        <w:rPr>
          <w:rFonts w:ascii="Arial" w:hAnsi="Arial" w:cs="Arial"/>
          <w:sz w:val="22"/>
          <w:szCs w:val="22"/>
        </w:rPr>
      </w:pPr>
    </w:p>
    <w:p w:rsidR="00512014" w:rsidRPr="007C359C" w:rsidRDefault="007C359C" w:rsidP="00512014">
      <w:pPr>
        <w:rPr>
          <w:rFonts w:ascii="Arial" w:hAnsi="Arial" w:cs="Arial"/>
          <w:sz w:val="22"/>
          <w:szCs w:val="22"/>
        </w:rPr>
      </w:pPr>
      <w:r w:rsidRPr="007C359C">
        <w:rPr>
          <w:rFonts w:ascii="Arial" w:hAnsi="Arial" w:cs="Arial"/>
          <w:sz w:val="22"/>
          <w:szCs w:val="22"/>
        </w:rPr>
        <w:t>As t</w:t>
      </w:r>
      <w:r w:rsidR="00C66429" w:rsidRPr="007C359C">
        <w:rPr>
          <w:rFonts w:ascii="Arial" w:hAnsi="Arial" w:cs="Arial"/>
          <w:sz w:val="22"/>
          <w:szCs w:val="22"/>
        </w:rPr>
        <w:t>he winner of this year’s IGMR</w:t>
      </w:r>
      <w:r w:rsidRPr="007C359C">
        <w:rPr>
          <w:rFonts w:ascii="Arial" w:hAnsi="Arial" w:cs="Arial"/>
          <w:sz w:val="22"/>
          <w:szCs w:val="22"/>
        </w:rPr>
        <w:t xml:space="preserve">, Peter </w:t>
      </w:r>
      <w:proofErr w:type="spellStart"/>
      <w:r w:rsidRPr="007C359C">
        <w:rPr>
          <w:rFonts w:ascii="Arial" w:hAnsi="Arial" w:cs="Arial"/>
          <w:sz w:val="22"/>
          <w:szCs w:val="22"/>
        </w:rPr>
        <w:t>Teakle</w:t>
      </w:r>
      <w:proofErr w:type="spellEnd"/>
      <w:r w:rsidR="00C66429" w:rsidRPr="007C359C">
        <w:rPr>
          <w:rFonts w:ascii="Arial" w:hAnsi="Arial" w:cs="Arial"/>
          <w:sz w:val="22"/>
          <w:szCs w:val="22"/>
        </w:rPr>
        <w:t xml:space="preserve"> will receive complimentary lodging and tickets to the 30</w:t>
      </w:r>
      <w:r w:rsidR="00C66429" w:rsidRPr="007C359C">
        <w:rPr>
          <w:rFonts w:ascii="Arial" w:hAnsi="Arial" w:cs="Arial"/>
          <w:sz w:val="22"/>
          <w:szCs w:val="22"/>
          <w:vertAlign w:val="superscript"/>
        </w:rPr>
        <w:t>th</w:t>
      </w:r>
      <w:r w:rsidR="00C66429" w:rsidRPr="007C359C">
        <w:rPr>
          <w:rFonts w:ascii="Arial" w:hAnsi="Arial" w:cs="Arial"/>
          <w:sz w:val="22"/>
          <w:szCs w:val="22"/>
        </w:rPr>
        <w:t xml:space="preserve"> Annual IGFA International Auction &amp; Banquet at IGFA headquarters in Dania Beach, Florida on January 31, 201</w:t>
      </w:r>
      <w:r w:rsidR="00697538" w:rsidRPr="007C359C">
        <w:rPr>
          <w:rFonts w:ascii="Arial" w:hAnsi="Arial" w:cs="Arial"/>
          <w:sz w:val="22"/>
          <w:szCs w:val="22"/>
        </w:rPr>
        <w:t>4</w:t>
      </w:r>
      <w:r w:rsidR="00C66429" w:rsidRPr="007C359C">
        <w:rPr>
          <w:rFonts w:ascii="Arial" w:hAnsi="Arial" w:cs="Arial"/>
          <w:sz w:val="22"/>
          <w:szCs w:val="22"/>
        </w:rPr>
        <w:t xml:space="preserve"> to celebrate </w:t>
      </w:r>
      <w:r w:rsidRPr="007C359C">
        <w:rPr>
          <w:rFonts w:ascii="Arial" w:hAnsi="Arial" w:cs="Arial"/>
          <w:sz w:val="22"/>
          <w:szCs w:val="22"/>
        </w:rPr>
        <w:t>his</w:t>
      </w:r>
      <w:r w:rsidR="00C66429" w:rsidRPr="007C359C">
        <w:rPr>
          <w:rFonts w:ascii="Arial" w:hAnsi="Arial" w:cs="Arial"/>
          <w:sz w:val="22"/>
          <w:szCs w:val="22"/>
        </w:rPr>
        <w:t xml:space="preserve"> victory. Meanwhile, the </w:t>
      </w:r>
      <w:proofErr w:type="gramStart"/>
      <w:r w:rsidR="00C66429" w:rsidRPr="007C359C">
        <w:rPr>
          <w:rFonts w:ascii="Arial" w:hAnsi="Arial" w:cs="Arial"/>
          <w:sz w:val="22"/>
          <w:szCs w:val="22"/>
        </w:rPr>
        <w:t>2013-2014 race</w:t>
      </w:r>
      <w:proofErr w:type="gramEnd"/>
      <w:r w:rsidR="00C66429" w:rsidRPr="007C359C">
        <w:rPr>
          <w:rFonts w:ascii="Arial" w:hAnsi="Arial" w:cs="Arial"/>
          <w:sz w:val="22"/>
          <w:szCs w:val="22"/>
        </w:rPr>
        <w:t xml:space="preserve"> year is already underway with tagging events in Australia, Hawaii, Kenya, and Morocco. Upcoming IGMR tagging events are planned for the 27</w:t>
      </w:r>
      <w:r w:rsidR="00C66429" w:rsidRPr="007C359C">
        <w:rPr>
          <w:rFonts w:ascii="Arial" w:hAnsi="Arial" w:cs="Arial"/>
          <w:sz w:val="22"/>
          <w:szCs w:val="22"/>
          <w:vertAlign w:val="superscript"/>
        </w:rPr>
        <w:t>th</w:t>
      </w:r>
      <w:r w:rsidR="00C66429" w:rsidRPr="007C359C">
        <w:rPr>
          <w:rFonts w:ascii="Arial" w:hAnsi="Arial" w:cs="Arial"/>
          <w:sz w:val="22"/>
          <w:szCs w:val="22"/>
        </w:rPr>
        <w:t xml:space="preserve"> Lizard Island Black Marlin Classic in Lizard Island, Australia, the </w:t>
      </w:r>
      <w:r w:rsidR="005E20CC" w:rsidRPr="007C359C">
        <w:rPr>
          <w:rFonts w:ascii="Arial" w:hAnsi="Arial" w:cs="Arial"/>
          <w:sz w:val="22"/>
          <w:szCs w:val="22"/>
        </w:rPr>
        <w:t xml:space="preserve">Bisbee’s Offshore Los </w:t>
      </w:r>
      <w:proofErr w:type="spellStart"/>
      <w:r w:rsidR="005E20CC" w:rsidRPr="007C359C">
        <w:rPr>
          <w:rFonts w:ascii="Arial" w:hAnsi="Arial" w:cs="Arial"/>
          <w:sz w:val="22"/>
          <w:szCs w:val="22"/>
        </w:rPr>
        <w:t>Cabos</w:t>
      </w:r>
      <w:proofErr w:type="spellEnd"/>
      <w:r w:rsidR="005E20CC" w:rsidRPr="007C359C">
        <w:rPr>
          <w:rFonts w:ascii="Arial" w:hAnsi="Arial" w:cs="Arial"/>
          <w:sz w:val="22"/>
          <w:szCs w:val="22"/>
        </w:rPr>
        <w:t xml:space="preserve"> Offshore Tournament</w:t>
      </w:r>
      <w:r w:rsidR="00C66429" w:rsidRPr="007C359C">
        <w:rPr>
          <w:rFonts w:ascii="Arial" w:hAnsi="Arial" w:cs="Arial"/>
          <w:sz w:val="22"/>
          <w:szCs w:val="22"/>
        </w:rPr>
        <w:t xml:space="preserve"> in </w:t>
      </w:r>
      <w:proofErr w:type="spellStart"/>
      <w:r w:rsidR="00C66429" w:rsidRPr="007C359C">
        <w:rPr>
          <w:rFonts w:ascii="Arial" w:hAnsi="Arial" w:cs="Arial"/>
          <w:sz w:val="22"/>
          <w:szCs w:val="22"/>
        </w:rPr>
        <w:t>Cabo</w:t>
      </w:r>
      <w:proofErr w:type="spellEnd"/>
      <w:r w:rsidR="00C66429" w:rsidRPr="007C359C">
        <w:rPr>
          <w:rFonts w:ascii="Arial" w:hAnsi="Arial" w:cs="Arial"/>
          <w:sz w:val="22"/>
          <w:szCs w:val="22"/>
        </w:rPr>
        <w:t xml:space="preserve"> San Lucas, Mexico, and the Custom Shoot-Out at the Abaco Beach Resort &amp; Marina in the Bahamas. To learn more,</w:t>
      </w:r>
      <w:r w:rsidR="00807E12">
        <w:rPr>
          <w:rFonts w:ascii="Arial" w:hAnsi="Arial" w:cs="Arial"/>
          <w:sz w:val="22"/>
          <w:szCs w:val="22"/>
        </w:rPr>
        <w:t xml:space="preserve"> and to view billfish tracks from every IGMR event,</w:t>
      </w:r>
      <w:r w:rsidR="00C66429" w:rsidRPr="007C359C">
        <w:rPr>
          <w:rFonts w:ascii="Arial" w:hAnsi="Arial" w:cs="Arial"/>
          <w:sz w:val="22"/>
          <w:szCs w:val="22"/>
        </w:rPr>
        <w:t xml:space="preserve"> please visit </w:t>
      </w:r>
      <w:hyperlink r:id="rId10" w:history="1">
        <w:r w:rsidR="00A003E3" w:rsidRPr="00FB6221">
          <w:rPr>
            <w:rStyle w:val="Hyperlink"/>
            <w:rFonts w:ascii="Arial" w:hAnsi="Arial" w:cs="Arial"/>
            <w:sz w:val="22"/>
            <w:szCs w:val="22"/>
          </w:rPr>
          <w:t>www.igfa.org/Conserve/IGMR.aspx</w:t>
        </w:r>
      </w:hyperlink>
      <w:r w:rsidR="00C66429" w:rsidRPr="007C359C">
        <w:rPr>
          <w:rFonts w:ascii="Arial" w:hAnsi="Arial" w:cs="Arial"/>
          <w:sz w:val="22"/>
          <w:szCs w:val="22"/>
        </w:rPr>
        <w:t xml:space="preserve">. </w:t>
      </w:r>
    </w:p>
    <w:p w:rsidR="00457F12" w:rsidRPr="007C359C" w:rsidRDefault="00457F12" w:rsidP="00D651DA">
      <w:pPr>
        <w:jc w:val="center"/>
        <w:rPr>
          <w:rFonts w:ascii="Arial" w:hAnsi="Arial" w:cs="Arial"/>
          <w:sz w:val="22"/>
          <w:szCs w:val="22"/>
        </w:rPr>
      </w:pPr>
    </w:p>
    <w:p w:rsidR="00D651DA" w:rsidRPr="007C359C" w:rsidRDefault="00D651DA" w:rsidP="00D651DA">
      <w:pPr>
        <w:jc w:val="center"/>
        <w:rPr>
          <w:rFonts w:ascii="Arial" w:hAnsi="Arial" w:cs="Arial"/>
          <w:sz w:val="22"/>
          <w:szCs w:val="22"/>
        </w:rPr>
      </w:pPr>
      <w:r w:rsidRPr="007C359C">
        <w:rPr>
          <w:rFonts w:ascii="Arial" w:hAnsi="Arial" w:cs="Arial"/>
          <w:sz w:val="22"/>
          <w:szCs w:val="22"/>
        </w:rPr>
        <w:t>###</w:t>
      </w:r>
    </w:p>
    <w:p w:rsidR="005F4118" w:rsidRPr="007C359C" w:rsidRDefault="005F4118" w:rsidP="005F4118">
      <w:pPr>
        <w:rPr>
          <w:rFonts w:ascii="Arial" w:hAnsi="Arial" w:cs="Arial"/>
          <w:b/>
          <w:sz w:val="22"/>
          <w:szCs w:val="22"/>
        </w:rPr>
      </w:pPr>
    </w:p>
    <w:p w:rsidR="005F4118" w:rsidRPr="007C359C" w:rsidRDefault="005F4118" w:rsidP="005F4118">
      <w:pPr>
        <w:rPr>
          <w:rFonts w:ascii="Arial" w:hAnsi="Arial" w:cs="Arial"/>
          <w:sz w:val="22"/>
          <w:szCs w:val="22"/>
        </w:rPr>
      </w:pPr>
      <w:r w:rsidRPr="007C359C">
        <w:rPr>
          <w:rFonts w:ascii="Arial" w:hAnsi="Arial" w:cs="Arial"/>
          <w:sz w:val="22"/>
          <w:szCs w:val="22"/>
        </w:rPr>
        <w:t>Founded in 1939</w:t>
      </w:r>
      <w:r w:rsidR="00B348AB" w:rsidRPr="007C359C">
        <w:rPr>
          <w:rFonts w:ascii="Arial" w:hAnsi="Arial" w:cs="Arial"/>
          <w:sz w:val="22"/>
          <w:szCs w:val="22"/>
        </w:rPr>
        <w:t>,</w:t>
      </w:r>
      <w:r w:rsidRPr="007C359C">
        <w:rPr>
          <w:rFonts w:ascii="Arial" w:hAnsi="Arial" w:cs="Arial"/>
          <w:sz w:val="22"/>
          <w:szCs w:val="22"/>
        </w:rPr>
        <w:t xml:space="preserve"> the IGFA is</w:t>
      </w:r>
      <w:r w:rsidR="00B348AB" w:rsidRPr="007C359C">
        <w:rPr>
          <w:rFonts w:ascii="Arial" w:hAnsi="Arial" w:cs="Arial"/>
          <w:sz w:val="22"/>
          <w:szCs w:val="22"/>
        </w:rPr>
        <w:t xml:space="preserve"> a non-profit organized under Section 501(c)</w:t>
      </w:r>
      <w:r w:rsidR="00142419" w:rsidRPr="007C359C">
        <w:rPr>
          <w:rFonts w:ascii="Arial" w:hAnsi="Arial" w:cs="Arial"/>
          <w:sz w:val="22"/>
          <w:szCs w:val="22"/>
        </w:rPr>
        <w:t>(3</w:t>
      </w:r>
      <w:r w:rsidR="00B348AB" w:rsidRPr="007C359C">
        <w:rPr>
          <w:rFonts w:ascii="Arial" w:hAnsi="Arial" w:cs="Arial"/>
          <w:sz w:val="22"/>
          <w:szCs w:val="22"/>
        </w:rPr>
        <w:t xml:space="preserve">) </w:t>
      </w:r>
      <w:r w:rsidR="00142419" w:rsidRPr="007C359C">
        <w:rPr>
          <w:rFonts w:ascii="Arial" w:hAnsi="Arial" w:cs="Arial"/>
          <w:sz w:val="22"/>
          <w:szCs w:val="22"/>
        </w:rPr>
        <w:t xml:space="preserve">under the Internal Revenue Code </w:t>
      </w:r>
      <w:r w:rsidR="00B348AB" w:rsidRPr="007C359C">
        <w:rPr>
          <w:rFonts w:ascii="Arial" w:hAnsi="Arial" w:cs="Arial"/>
          <w:sz w:val="22"/>
          <w:szCs w:val="22"/>
        </w:rPr>
        <w:t xml:space="preserve">and is </w:t>
      </w:r>
      <w:r w:rsidRPr="007C359C">
        <w:rPr>
          <w:rFonts w:ascii="Arial" w:hAnsi="Arial" w:cs="Arial"/>
          <w:sz w:val="22"/>
          <w:szCs w:val="22"/>
        </w:rPr>
        <w:t xml:space="preserve"> best known for conservation efforts of fisheries, educational programs, rule-making and for maintaining worldwide game fish records in freshwater, saltwater, fly fishing and junior angler categories. IGFA members are located in over 125 countries. The IGFA welcomes visitors to its 60,000-square-foot interactive Fishing Hall of Fame &amp; Museum in Dania Beach, Florida.</w:t>
      </w:r>
    </w:p>
    <w:p w:rsidR="005F4118" w:rsidRPr="007C359C" w:rsidRDefault="005F4118" w:rsidP="005F4118">
      <w:pPr>
        <w:rPr>
          <w:rFonts w:ascii="Arial" w:hAnsi="Arial" w:cs="Arial"/>
          <w:sz w:val="22"/>
          <w:szCs w:val="22"/>
        </w:rPr>
      </w:pPr>
    </w:p>
    <w:p w:rsidR="00A276B1" w:rsidRPr="007C359C" w:rsidRDefault="005F4118" w:rsidP="00BA18C5">
      <w:pPr>
        <w:rPr>
          <w:rFonts w:ascii="Arial" w:hAnsi="Arial" w:cs="Arial"/>
          <w:sz w:val="22"/>
          <w:szCs w:val="22"/>
        </w:rPr>
      </w:pPr>
      <w:r w:rsidRPr="007C359C">
        <w:rPr>
          <w:rFonts w:ascii="Arial" w:hAnsi="Arial" w:cs="Arial"/>
          <w:sz w:val="22"/>
          <w:szCs w:val="22"/>
        </w:rPr>
        <w:t>For further information, contact the IGFA Fishing Hall of Fame &amp; Museum, 300 Gulf Stream Way, Dania Beach, Florida 33004; phone 954-</w:t>
      </w:r>
      <w:r w:rsidR="00AC63AB" w:rsidRPr="007C359C">
        <w:rPr>
          <w:rFonts w:ascii="Arial" w:hAnsi="Arial" w:cs="Arial"/>
          <w:sz w:val="22"/>
          <w:szCs w:val="22"/>
        </w:rPr>
        <w:t>92</w:t>
      </w:r>
      <w:r w:rsidR="005C1C41" w:rsidRPr="007C359C">
        <w:rPr>
          <w:rFonts w:ascii="Arial" w:hAnsi="Arial" w:cs="Arial"/>
          <w:sz w:val="22"/>
          <w:szCs w:val="22"/>
        </w:rPr>
        <w:t>7-2628</w:t>
      </w:r>
      <w:r w:rsidRPr="007C359C">
        <w:rPr>
          <w:rFonts w:ascii="Arial" w:hAnsi="Arial" w:cs="Arial"/>
          <w:sz w:val="22"/>
          <w:szCs w:val="22"/>
        </w:rPr>
        <w:t xml:space="preserve">, fax: 954-924-4299, website: </w:t>
      </w:r>
      <w:hyperlink r:id="rId11" w:history="1">
        <w:r w:rsidRPr="007C359C">
          <w:rPr>
            <w:rStyle w:val="Hyperlink"/>
            <w:rFonts w:ascii="Arial" w:hAnsi="Arial" w:cs="Arial"/>
            <w:sz w:val="22"/>
            <w:szCs w:val="22"/>
          </w:rPr>
          <w:t>www.igfa.org</w:t>
        </w:r>
      </w:hyperlink>
      <w:r w:rsidRPr="007C359C">
        <w:rPr>
          <w:rFonts w:ascii="Arial" w:hAnsi="Arial" w:cs="Arial"/>
          <w:sz w:val="22"/>
          <w:szCs w:val="22"/>
        </w:rPr>
        <w:t xml:space="preserve">. </w:t>
      </w:r>
    </w:p>
    <w:sectPr w:rsidR="00A276B1" w:rsidRPr="007C359C" w:rsidSect="000A1CD1">
      <w:endnotePr>
        <w:numFmt w:val="decimal"/>
      </w:endnotePr>
      <w:pgSz w:w="12240" w:h="15840"/>
      <w:pgMar w:top="864" w:right="1440" w:bottom="1440" w:left="1440" w:header="72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G Omega">
    <w:altName w:val="Century Gothic"/>
    <w:panose1 w:val="00000000000000000000"/>
    <w:charset w:val="00"/>
    <w:family w:val="swiss"/>
    <w:notTrueType/>
    <w:pitch w:val="variable"/>
    <w:sig w:usb0="00000003" w:usb1="00000000" w:usb2="00000000" w:usb3="00000000" w:csb0="00000001" w:csb1="00000000"/>
  </w:font>
  <w:font w:name="Decotura ICG">
    <w:panose1 w:val="00000000000000000000"/>
    <w:charset w:val="00"/>
    <w:family w:val="auto"/>
    <w:notTrueType/>
    <w:pitch w:val="variable"/>
    <w:sig w:usb0="00000003" w:usb1="00000000" w:usb2="00000000" w:usb3="00000000" w:csb0="00000001" w:csb1="00000000"/>
  </w:font>
  <w:font w:name="Tahoma">
    <w:panose1 w:val="020B0604030504040204"/>
    <w:charset w:val="59"/>
    <w:family w:val="auto"/>
    <w:pitch w:val="variable"/>
    <w:sig w:usb0="61002A87" w:usb1="80000000" w:usb2="00000008" w:usb3="00000000" w:csb0="000101F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ajan Pro">
    <w:panose1 w:val="02020502050506020301"/>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91B05"/>
    <w:multiLevelType w:val="hybridMultilevel"/>
    <w:tmpl w:val="985C8286"/>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5D8F770D"/>
    <w:multiLevelType w:val="singleLevel"/>
    <w:tmpl w:val="DBA2591A"/>
    <w:lvl w:ilvl="0">
      <w:start w:val="1"/>
      <w:numFmt w:val="decimal"/>
      <w:lvlText w:val="%1."/>
      <w:lvlJc w:val="left"/>
      <w:pPr>
        <w:tabs>
          <w:tab w:val="num" w:pos="1080"/>
        </w:tabs>
        <w:ind w:left="1080" w:hanging="360"/>
      </w:pPr>
      <w:rPr>
        <w:rFonts w:hint="default"/>
      </w:rPr>
    </w:lvl>
  </w:abstractNum>
  <w:abstractNum w:abstractNumId="2">
    <w:nsid w:val="64F25248"/>
    <w:multiLevelType w:val="hybridMultilevel"/>
    <w:tmpl w:val="9566D594"/>
    <w:lvl w:ilvl="0" w:tplc="FFFFFFFF">
      <w:start w:val="1"/>
      <w:numFmt w:val="bullet"/>
      <w:lvlText w:val=""/>
      <w:lvlJc w:val="left"/>
      <w:pPr>
        <w:tabs>
          <w:tab w:val="num" w:pos="1500"/>
        </w:tabs>
        <w:ind w:left="1500" w:hanging="360"/>
      </w:pPr>
      <w:rPr>
        <w:rFonts w:ascii="Wingdings" w:hAnsi="Wingdings"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63C"/>
    <w:rsid w:val="00041210"/>
    <w:rsid w:val="00056616"/>
    <w:rsid w:val="0008483C"/>
    <w:rsid w:val="000A1CD1"/>
    <w:rsid w:val="000A4826"/>
    <w:rsid w:val="000B16EF"/>
    <w:rsid w:val="000B7662"/>
    <w:rsid w:val="00107DEE"/>
    <w:rsid w:val="001149A1"/>
    <w:rsid w:val="00132117"/>
    <w:rsid w:val="0013730A"/>
    <w:rsid w:val="00142419"/>
    <w:rsid w:val="0014612D"/>
    <w:rsid w:val="0015741B"/>
    <w:rsid w:val="00175755"/>
    <w:rsid w:val="001E6998"/>
    <w:rsid w:val="00237B31"/>
    <w:rsid w:val="00270987"/>
    <w:rsid w:val="00281015"/>
    <w:rsid w:val="0028293C"/>
    <w:rsid w:val="002E37BC"/>
    <w:rsid w:val="00314A2E"/>
    <w:rsid w:val="00344513"/>
    <w:rsid w:val="003C33BC"/>
    <w:rsid w:val="00403B43"/>
    <w:rsid w:val="004339BD"/>
    <w:rsid w:val="00443F51"/>
    <w:rsid w:val="00454C7D"/>
    <w:rsid w:val="00457F12"/>
    <w:rsid w:val="004671D0"/>
    <w:rsid w:val="004937B6"/>
    <w:rsid w:val="00512014"/>
    <w:rsid w:val="00520F79"/>
    <w:rsid w:val="00572FD6"/>
    <w:rsid w:val="005C1C41"/>
    <w:rsid w:val="005C365A"/>
    <w:rsid w:val="005C56A3"/>
    <w:rsid w:val="005D5478"/>
    <w:rsid w:val="005E20CC"/>
    <w:rsid w:val="005F4118"/>
    <w:rsid w:val="005F617A"/>
    <w:rsid w:val="0060433B"/>
    <w:rsid w:val="00624A4B"/>
    <w:rsid w:val="00666295"/>
    <w:rsid w:val="006958BE"/>
    <w:rsid w:val="00697538"/>
    <w:rsid w:val="007074F3"/>
    <w:rsid w:val="0071621B"/>
    <w:rsid w:val="00723191"/>
    <w:rsid w:val="00774470"/>
    <w:rsid w:val="007C359C"/>
    <w:rsid w:val="00807E12"/>
    <w:rsid w:val="00831583"/>
    <w:rsid w:val="00852A5E"/>
    <w:rsid w:val="00852B63"/>
    <w:rsid w:val="00884860"/>
    <w:rsid w:val="008C52FD"/>
    <w:rsid w:val="008C626C"/>
    <w:rsid w:val="008D4197"/>
    <w:rsid w:val="008E2796"/>
    <w:rsid w:val="00906621"/>
    <w:rsid w:val="009D263C"/>
    <w:rsid w:val="00A003E3"/>
    <w:rsid w:val="00A00E88"/>
    <w:rsid w:val="00A21E63"/>
    <w:rsid w:val="00A276B1"/>
    <w:rsid w:val="00A41C85"/>
    <w:rsid w:val="00A60837"/>
    <w:rsid w:val="00A969C4"/>
    <w:rsid w:val="00AA6674"/>
    <w:rsid w:val="00AC07FE"/>
    <w:rsid w:val="00AC63AB"/>
    <w:rsid w:val="00AC6BF2"/>
    <w:rsid w:val="00B348AB"/>
    <w:rsid w:val="00BA18C5"/>
    <w:rsid w:val="00BC3880"/>
    <w:rsid w:val="00C169C9"/>
    <w:rsid w:val="00C66429"/>
    <w:rsid w:val="00C729F1"/>
    <w:rsid w:val="00C91760"/>
    <w:rsid w:val="00CB6B0D"/>
    <w:rsid w:val="00D0211A"/>
    <w:rsid w:val="00D37C88"/>
    <w:rsid w:val="00D60469"/>
    <w:rsid w:val="00D651DA"/>
    <w:rsid w:val="00D80C40"/>
    <w:rsid w:val="00DE5722"/>
    <w:rsid w:val="00DF4EC4"/>
    <w:rsid w:val="00EC52FF"/>
    <w:rsid w:val="00EF13B8"/>
    <w:rsid w:val="00F06338"/>
    <w:rsid w:val="00F7641D"/>
    <w:rsid w:val="00FE7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8BE"/>
    <w:pPr>
      <w:widowControl w:val="0"/>
    </w:pPr>
    <w:rPr>
      <w:snapToGrid w:val="0"/>
      <w:sz w:val="24"/>
    </w:rPr>
  </w:style>
  <w:style w:type="paragraph" w:styleId="Heading1">
    <w:name w:val="heading 1"/>
    <w:basedOn w:val="Normal"/>
    <w:next w:val="Normal"/>
    <w:qFormat/>
    <w:rsid w:val="006958BE"/>
    <w:pPr>
      <w:keepNext/>
      <w:tabs>
        <w:tab w:val="left" w:pos="2070"/>
      </w:tabs>
      <w:jc w:val="center"/>
      <w:outlineLvl w:val="0"/>
    </w:pPr>
    <w:rPr>
      <w:rFonts w:ascii="CG Omega" w:hAnsi="CG Omega"/>
      <w:b/>
      <w:sz w:val="28"/>
    </w:rPr>
  </w:style>
  <w:style w:type="paragraph" w:styleId="Heading2">
    <w:name w:val="heading 2"/>
    <w:basedOn w:val="Normal"/>
    <w:next w:val="Normal"/>
    <w:qFormat/>
    <w:rsid w:val="006958BE"/>
    <w:pPr>
      <w:keepNext/>
      <w:tabs>
        <w:tab w:val="left" w:pos="2070"/>
      </w:tabs>
      <w:outlineLvl w:val="1"/>
    </w:pPr>
    <w:rPr>
      <w:rFonts w:ascii="Decotura ICG" w:hAnsi="Decotura ICG"/>
      <w:b/>
      <w:sz w:val="52"/>
    </w:rPr>
  </w:style>
  <w:style w:type="paragraph" w:styleId="Heading3">
    <w:name w:val="heading 3"/>
    <w:basedOn w:val="Normal"/>
    <w:next w:val="Normal"/>
    <w:qFormat/>
    <w:rsid w:val="006958BE"/>
    <w:pPr>
      <w:keepNext/>
      <w:tabs>
        <w:tab w:val="right" w:pos="720"/>
      </w:tabs>
      <w:jc w:val="center"/>
      <w:outlineLvl w:val="2"/>
    </w:pPr>
    <w:rPr>
      <w:rFonts w:ascii="CG Omega" w:hAnsi="CG Omega"/>
      <w:b/>
    </w:rPr>
  </w:style>
  <w:style w:type="paragraph" w:styleId="Heading4">
    <w:name w:val="heading 4"/>
    <w:basedOn w:val="Normal"/>
    <w:next w:val="Normal"/>
    <w:qFormat/>
    <w:rsid w:val="006958BE"/>
    <w:pPr>
      <w:keepNext/>
      <w:tabs>
        <w:tab w:val="right" w:pos="10800"/>
      </w:tabs>
      <w:outlineLvl w:val="3"/>
    </w:pPr>
    <w:rPr>
      <w:rFonts w:ascii="CG Omega" w:hAnsi="CG Omeg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6958BE"/>
  </w:style>
  <w:style w:type="paragraph" w:styleId="BodyTextIndent">
    <w:name w:val="Body Text Indent"/>
    <w:basedOn w:val="Normal"/>
    <w:rsid w:val="006958BE"/>
    <w:pPr>
      <w:ind w:firstLine="720"/>
      <w:jc w:val="both"/>
    </w:pPr>
  </w:style>
  <w:style w:type="character" w:styleId="Hyperlink">
    <w:name w:val="Hyperlink"/>
    <w:rsid w:val="006958BE"/>
    <w:rPr>
      <w:color w:val="0000FF"/>
      <w:u w:val="single"/>
    </w:rPr>
  </w:style>
  <w:style w:type="character" w:styleId="FollowedHyperlink">
    <w:name w:val="FollowedHyperlink"/>
    <w:rsid w:val="006958BE"/>
    <w:rPr>
      <w:color w:val="800080"/>
      <w:u w:val="single"/>
    </w:rPr>
  </w:style>
  <w:style w:type="paragraph" w:styleId="BodyText">
    <w:name w:val="Body Text"/>
    <w:basedOn w:val="Normal"/>
    <w:rsid w:val="000A4826"/>
    <w:pPr>
      <w:spacing w:after="120"/>
    </w:pPr>
  </w:style>
  <w:style w:type="paragraph" w:styleId="PlainText">
    <w:name w:val="Plain Text"/>
    <w:basedOn w:val="Normal"/>
    <w:link w:val="PlainTextChar"/>
    <w:uiPriority w:val="99"/>
    <w:rsid w:val="000A4826"/>
    <w:pPr>
      <w:widowControl/>
      <w:spacing w:before="100" w:beforeAutospacing="1" w:after="100" w:afterAutospacing="1"/>
    </w:pPr>
    <w:rPr>
      <w:snapToGrid/>
      <w:szCs w:val="24"/>
    </w:rPr>
  </w:style>
  <w:style w:type="paragraph" w:styleId="NormalWeb">
    <w:name w:val="Normal (Web)"/>
    <w:basedOn w:val="Normal"/>
    <w:rsid w:val="000A4826"/>
    <w:pPr>
      <w:widowControl/>
      <w:spacing w:before="100" w:beforeAutospacing="1" w:after="100" w:afterAutospacing="1"/>
    </w:pPr>
    <w:rPr>
      <w:snapToGrid/>
      <w:szCs w:val="24"/>
    </w:rPr>
  </w:style>
  <w:style w:type="paragraph" w:styleId="BalloonText">
    <w:name w:val="Balloon Text"/>
    <w:basedOn w:val="Normal"/>
    <w:semiHidden/>
    <w:rsid w:val="0008483C"/>
    <w:rPr>
      <w:rFonts w:ascii="Tahoma" w:hAnsi="Tahoma" w:cs="Tahoma"/>
      <w:sz w:val="16"/>
      <w:szCs w:val="16"/>
    </w:rPr>
  </w:style>
  <w:style w:type="paragraph" w:styleId="NoSpacing">
    <w:name w:val="No Spacing"/>
    <w:qFormat/>
    <w:rsid w:val="005F617A"/>
    <w:rPr>
      <w:rFonts w:ascii="Calibri" w:eastAsia="Calibri" w:hAnsi="Calibri"/>
      <w:sz w:val="22"/>
      <w:szCs w:val="22"/>
    </w:rPr>
  </w:style>
  <w:style w:type="paragraph" w:customStyle="1" w:styleId="Default">
    <w:name w:val="Default"/>
    <w:rsid w:val="00D651DA"/>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uiPriority w:val="99"/>
    <w:rsid w:val="000B16EF"/>
    <w:rPr>
      <w:sz w:val="24"/>
      <w:szCs w:val="24"/>
    </w:rPr>
  </w:style>
  <w:style w:type="character" w:styleId="CommentReference">
    <w:name w:val="annotation reference"/>
    <w:basedOn w:val="DefaultParagraphFont"/>
    <w:uiPriority w:val="99"/>
    <w:semiHidden/>
    <w:unhideWhenUsed/>
    <w:rsid w:val="00FE78A4"/>
    <w:rPr>
      <w:sz w:val="16"/>
      <w:szCs w:val="16"/>
    </w:rPr>
  </w:style>
  <w:style w:type="paragraph" w:styleId="CommentText">
    <w:name w:val="annotation text"/>
    <w:basedOn w:val="Normal"/>
    <w:link w:val="CommentTextChar"/>
    <w:uiPriority w:val="99"/>
    <w:semiHidden/>
    <w:unhideWhenUsed/>
    <w:rsid w:val="00FE78A4"/>
    <w:rPr>
      <w:sz w:val="20"/>
    </w:rPr>
  </w:style>
  <w:style w:type="character" w:customStyle="1" w:styleId="CommentTextChar">
    <w:name w:val="Comment Text Char"/>
    <w:basedOn w:val="DefaultParagraphFont"/>
    <w:link w:val="CommentText"/>
    <w:uiPriority w:val="99"/>
    <w:semiHidden/>
    <w:rsid w:val="00FE78A4"/>
    <w:rPr>
      <w:snapToGrid w:val="0"/>
    </w:rPr>
  </w:style>
  <w:style w:type="paragraph" w:styleId="CommentSubject">
    <w:name w:val="annotation subject"/>
    <w:basedOn w:val="CommentText"/>
    <w:next w:val="CommentText"/>
    <w:link w:val="CommentSubjectChar"/>
    <w:uiPriority w:val="99"/>
    <w:semiHidden/>
    <w:unhideWhenUsed/>
    <w:rsid w:val="00FE78A4"/>
    <w:rPr>
      <w:b/>
      <w:bCs/>
    </w:rPr>
  </w:style>
  <w:style w:type="character" w:customStyle="1" w:styleId="CommentSubjectChar">
    <w:name w:val="Comment Subject Char"/>
    <w:basedOn w:val="CommentTextChar"/>
    <w:link w:val="CommentSubject"/>
    <w:uiPriority w:val="99"/>
    <w:semiHidden/>
    <w:rsid w:val="00FE78A4"/>
    <w:rPr>
      <w:b/>
      <w:bCs/>
      <w:snapToGrid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8BE"/>
    <w:pPr>
      <w:widowControl w:val="0"/>
    </w:pPr>
    <w:rPr>
      <w:snapToGrid w:val="0"/>
      <w:sz w:val="24"/>
    </w:rPr>
  </w:style>
  <w:style w:type="paragraph" w:styleId="Heading1">
    <w:name w:val="heading 1"/>
    <w:basedOn w:val="Normal"/>
    <w:next w:val="Normal"/>
    <w:qFormat/>
    <w:rsid w:val="006958BE"/>
    <w:pPr>
      <w:keepNext/>
      <w:tabs>
        <w:tab w:val="left" w:pos="2070"/>
      </w:tabs>
      <w:jc w:val="center"/>
      <w:outlineLvl w:val="0"/>
    </w:pPr>
    <w:rPr>
      <w:rFonts w:ascii="CG Omega" w:hAnsi="CG Omega"/>
      <w:b/>
      <w:sz w:val="28"/>
    </w:rPr>
  </w:style>
  <w:style w:type="paragraph" w:styleId="Heading2">
    <w:name w:val="heading 2"/>
    <w:basedOn w:val="Normal"/>
    <w:next w:val="Normal"/>
    <w:qFormat/>
    <w:rsid w:val="006958BE"/>
    <w:pPr>
      <w:keepNext/>
      <w:tabs>
        <w:tab w:val="left" w:pos="2070"/>
      </w:tabs>
      <w:outlineLvl w:val="1"/>
    </w:pPr>
    <w:rPr>
      <w:rFonts w:ascii="Decotura ICG" w:hAnsi="Decotura ICG"/>
      <w:b/>
      <w:sz w:val="52"/>
    </w:rPr>
  </w:style>
  <w:style w:type="paragraph" w:styleId="Heading3">
    <w:name w:val="heading 3"/>
    <w:basedOn w:val="Normal"/>
    <w:next w:val="Normal"/>
    <w:qFormat/>
    <w:rsid w:val="006958BE"/>
    <w:pPr>
      <w:keepNext/>
      <w:tabs>
        <w:tab w:val="right" w:pos="720"/>
      </w:tabs>
      <w:jc w:val="center"/>
      <w:outlineLvl w:val="2"/>
    </w:pPr>
    <w:rPr>
      <w:rFonts w:ascii="CG Omega" w:hAnsi="CG Omega"/>
      <w:b/>
    </w:rPr>
  </w:style>
  <w:style w:type="paragraph" w:styleId="Heading4">
    <w:name w:val="heading 4"/>
    <w:basedOn w:val="Normal"/>
    <w:next w:val="Normal"/>
    <w:qFormat/>
    <w:rsid w:val="006958BE"/>
    <w:pPr>
      <w:keepNext/>
      <w:tabs>
        <w:tab w:val="right" w:pos="10800"/>
      </w:tabs>
      <w:outlineLvl w:val="3"/>
    </w:pPr>
    <w:rPr>
      <w:rFonts w:ascii="CG Omega" w:hAnsi="CG Omeg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6958BE"/>
  </w:style>
  <w:style w:type="paragraph" w:styleId="BodyTextIndent">
    <w:name w:val="Body Text Indent"/>
    <w:basedOn w:val="Normal"/>
    <w:rsid w:val="006958BE"/>
    <w:pPr>
      <w:ind w:firstLine="720"/>
      <w:jc w:val="both"/>
    </w:pPr>
  </w:style>
  <w:style w:type="character" w:styleId="Hyperlink">
    <w:name w:val="Hyperlink"/>
    <w:rsid w:val="006958BE"/>
    <w:rPr>
      <w:color w:val="0000FF"/>
      <w:u w:val="single"/>
    </w:rPr>
  </w:style>
  <w:style w:type="character" w:styleId="FollowedHyperlink">
    <w:name w:val="FollowedHyperlink"/>
    <w:rsid w:val="006958BE"/>
    <w:rPr>
      <w:color w:val="800080"/>
      <w:u w:val="single"/>
    </w:rPr>
  </w:style>
  <w:style w:type="paragraph" w:styleId="BodyText">
    <w:name w:val="Body Text"/>
    <w:basedOn w:val="Normal"/>
    <w:rsid w:val="000A4826"/>
    <w:pPr>
      <w:spacing w:after="120"/>
    </w:pPr>
  </w:style>
  <w:style w:type="paragraph" w:styleId="PlainText">
    <w:name w:val="Plain Text"/>
    <w:basedOn w:val="Normal"/>
    <w:link w:val="PlainTextChar"/>
    <w:uiPriority w:val="99"/>
    <w:rsid w:val="000A4826"/>
    <w:pPr>
      <w:widowControl/>
      <w:spacing w:before="100" w:beforeAutospacing="1" w:after="100" w:afterAutospacing="1"/>
    </w:pPr>
    <w:rPr>
      <w:snapToGrid/>
      <w:szCs w:val="24"/>
    </w:rPr>
  </w:style>
  <w:style w:type="paragraph" w:styleId="NormalWeb">
    <w:name w:val="Normal (Web)"/>
    <w:basedOn w:val="Normal"/>
    <w:rsid w:val="000A4826"/>
    <w:pPr>
      <w:widowControl/>
      <w:spacing w:before="100" w:beforeAutospacing="1" w:after="100" w:afterAutospacing="1"/>
    </w:pPr>
    <w:rPr>
      <w:snapToGrid/>
      <w:szCs w:val="24"/>
    </w:rPr>
  </w:style>
  <w:style w:type="paragraph" w:styleId="BalloonText">
    <w:name w:val="Balloon Text"/>
    <w:basedOn w:val="Normal"/>
    <w:semiHidden/>
    <w:rsid w:val="0008483C"/>
    <w:rPr>
      <w:rFonts w:ascii="Tahoma" w:hAnsi="Tahoma" w:cs="Tahoma"/>
      <w:sz w:val="16"/>
      <w:szCs w:val="16"/>
    </w:rPr>
  </w:style>
  <w:style w:type="paragraph" w:styleId="NoSpacing">
    <w:name w:val="No Spacing"/>
    <w:qFormat/>
    <w:rsid w:val="005F617A"/>
    <w:rPr>
      <w:rFonts w:ascii="Calibri" w:eastAsia="Calibri" w:hAnsi="Calibri"/>
      <w:sz w:val="22"/>
      <w:szCs w:val="22"/>
    </w:rPr>
  </w:style>
  <w:style w:type="paragraph" w:customStyle="1" w:styleId="Default">
    <w:name w:val="Default"/>
    <w:rsid w:val="00D651DA"/>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uiPriority w:val="99"/>
    <w:rsid w:val="000B16EF"/>
    <w:rPr>
      <w:sz w:val="24"/>
      <w:szCs w:val="24"/>
    </w:rPr>
  </w:style>
  <w:style w:type="character" w:styleId="CommentReference">
    <w:name w:val="annotation reference"/>
    <w:basedOn w:val="DefaultParagraphFont"/>
    <w:uiPriority w:val="99"/>
    <w:semiHidden/>
    <w:unhideWhenUsed/>
    <w:rsid w:val="00FE78A4"/>
    <w:rPr>
      <w:sz w:val="16"/>
      <w:szCs w:val="16"/>
    </w:rPr>
  </w:style>
  <w:style w:type="paragraph" w:styleId="CommentText">
    <w:name w:val="annotation text"/>
    <w:basedOn w:val="Normal"/>
    <w:link w:val="CommentTextChar"/>
    <w:uiPriority w:val="99"/>
    <w:semiHidden/>
    <w:unhideWhenUsed/>
    <w:rsid w:val="00FE78A4"/>
    <w:rPr>
      <w:sz w:val="20"/>
    </w:rPr>
  </w:style>
  <w:style w:type="character" w:customStyle="1" w:styleId="CommentTextChar">
    <w:name w:val="Comment Text Char"/>
    <w:basedOn w:val="DefaultParagraphFont"/>
    <w:link w:val="CommentText"/>
    <w:uiPriority w:val="99"/>
    <w:semiHidden/>
    <w:rsid w:val="00FE78A4"/>
    <w:rPr>
      <w:snapToGrid w:val="0"/>
    </w:rPr>
  </w:style>
  <w:style w:type="paragraph" w:styleId="CommentSubject">
    <w:name w:val="annotation subject"/>
    <w:basedOn w:val="CommentText"/>
    <w:next w:val="CommentText"/>
    <w:link w:val="CommentSubjectChar"/>
    <w:uiPriority w:val="99"/>
    <w:semiHidden/>
    <w:unhideWhenUsed/>
    <w:rsid w:val="00FE78A4"/>
    <w:rPr>
      <w:b/>
      <w:bCs/>
    </w:rPr>
  </w:style>
  <w:style w:type="character" w:customStyle="1" w:styleId="CommentSubjectChar">
    <w:name w:val="Comment Subject Char"/>
    <w:basedOn w:val="CommentTextChar"/>
    <w:link w:val="CommentSubject"/>
    <w:uiPriority w:val="99"/>
    <w:semiHidden/>
    <w:rsid w:val="00FE78A4"/>
    <w:rPr>
      <w:b/>
      <w:bCs/>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155525">
      <w:bodyDiv w:val="1"/>
      <w:marLeft w:val="0"/>
      <w:marRight w:val="0"/>
      <w:marTop w:val="0"/>
      <w:marBottom w:val="0"/>
      <w:divBdr>
        <w:top w:val="none" w:sz="0" w:space="0" w:color="auto"/>
        <w:left w:val="none" w:sz="0" w:space="0" w:color="auto"/>
        <w:bottom w:val="none" w:sz="0" w:space="0" w:color="auto"/>
        <w:right w:val="none" w:sz="0" w:space="0" w:color="auto"/>
      </w:divBdr>
    </w:div>
    <w:div w:id="671760082">
      <w:bodyDiv w:val="1"/>
      <w:marLeft w:val="0"/>
      <w:marRight w:val="0"/>
      <w:marTop w:val="0"/>
      <w:marBottom w:val="0"/>
      <w:divBdr>
        <w:top w:val="none" w:sz="0" w:space="0" w:color="auto"/>
        <w:left w:val="none" w:sz="0" w:space="0" w:color="auto"/>
        <w:bottom w:val="none" w:sz="0" w:space="0" w:color="auto"/>
        <w:right w:val="none" w:sz="0" w:space="0" w:color="auto"/>
      </w:divBdr>
    </w:div>
    <w:div w:id="700666826">
      <w:bodyDiv w:val="1"/>
      <w:marLeft w:val="0"/>
      <w:marRight w:val="0"/>
      <w:marTop w:val="0"/>
      <w:marBottom w:val="0"/>
      <w:divBdr>
        <w:top w:val="none" w:sz="0" w:space="0" w:color="auto"/>
        <w:left w:val="none" w:sz="0" w:space="0" w:color="auto"/>
        <w:bottom w:val="none" w:sz="0" w:space="0" w:color="auto"/>
        <w:right w:val="none" w:sz="0" w:space="0" w:color="auto"/>
      </w:divBdr>
    </w:div>
    <w:div w:id="823082798">
      <w:bodyDiv w:val="1"/>
      <w:marLeft w:val="0"/>
      <w:marRight w:val="0"/>
      <w:marTop w:val="0"/>
      <w:marBottom w:val="0"/>
      <w:divBdr>
        <w:top w:val="none" w:sz="0" w:space="0" w:color="auto"/>
        <w:left w:val="none" w:sz="0" w:space="0" w:color="auto"/>
        <w:bottom w:val="none" w:sz="0" w:space="0" w:color="auto"/>
        <w:right w:val="none" w:sz="0" w:space="0" w:color="auto"/>
      </w:divBdr>
    </w:div>
    <w:div w:id="1894150327">
      <w:bodyDiv w:val="1"/>
      <w:marLeft w:val="0"/>
      <w:marRight w:val="0"/>
      <w:marTop w:val="0"/>
      <w:marBottom w:val="0"/>
      <w:divBdr>
        <w:top w:val="none" w:sz="0" w:space="0" w:color="auto"/>
        <w:left w:val="none" w:sz="0" w:space="0" w:color="auto"/>
        <w:bottom w:val="none" w:sz="0" w:space="0" w:color="auto"/>
        <w:right w:val="none" w:sz="0" w:space="0" w:color="auto"/>
      </w:divBdr>
    </w:div>
    <w:div w:id="195955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gfa.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hyperlink" Target="mailto:igfahq@aol.com" TargetMode="External"/><Relationship Id="rId9" Type="http://schemas.openxmlformats.org/officeDocument/2006/relationships/hyperlink" Target="http://www.igfa.org" TargetMode="External"/><Relationship Id="rId10" Type="http://schemas.openxmlformats.org/officeDocument/2006/relationships/hyperlink" Target="http://www.igfa.org/Conserve/IGMR.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739</Words>
  <Characters>4217</Characters>
  <Application>Microsoft Macintosh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4947</CharactersWithSpaces>
  <SharedDoc>false</SharedDoc>
  <HLinks>
    <vt:vector size="18" baseType="variant">
      <vt:variant>
        <vt:i4>5701726</vt:i4>
      </vt:variant>
      <vt:variant>
        <vt:i4>6</vt:i4>
      </vt:variant>
      <vt:variant>
        <vt:i4>0</vt:i4>
      </vt:variant>
      <vt:variant>
        <vt:i4>5</vt:i4>
      </vt:variant>
      <vt:variant>
        <vt:lpwstr>http://www.igfa.org/</vt:lpwstr>
      </vt:variant>
      <vt:variant>
        <vt:lpwstr/>
      </vt:variant>
      <vt:variant>
        <vt:i4>5701726</vt:i4>
      </vt:variant>
      <vt:variant>
        <vt:i4>3</vt:i4>
      </vt:variant>
      <vt:variant>
        <vt:i4>0</vt:i4>
      </vt:variant>
      <vt:variant>
        <vt:i4>5</vt:i4>
      </vt:variant>
      <vt:variant>
        <vt:lpwstr>http://www.igfa.org/</vt:lpwstr>
      </vt:variant>
      <vt:variant>
        <vt:lpwstr/>
      </vt:variant>
      <vt:variant>
        <vt:i4>7012435</vt:i4>
      </vt:variant>
      <vt:variant>
        <vt:i4>0</vt:i4>
      </vt:variant>
      <vt:variant>
        <vt:i4>0</vt:i4>
      </vt:variant>
      <vt:variant>
        <vt:i4>5</vt:i4>
      </vt:variant>
      <vt:variant>
        <vt:lpwstr>mailto:igfahq@aol.com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Hartman</dc:creator>
  <cp:lastModifiedBy>Kelly Fallon</cp:lastModifiedBy>
  <cp:revision>2</cp:revision>
  <cp:lastPrinted>2011-05-18T12:49:00Z</cp:lastPrinted>
  <dcterms:created xsi:type="dcterms:W3CDTF">2013-09-30T20:09:00Z</dcterms:created>
  <dcterms:modified xsi:type="dcterms:W3CDTF">2013-09-30T20:09:00Z</dcterms:modified>
</cp:coreProperties>
</file>